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F9DB" w14:textId="77777777" w:rsidR="00EB7DFB" w:rsidRDefault="005F4BD0" w:rsidP="00891699">
      <w:r>
        <w:rPr>
          <w:b/>
        </w:rPr>
        <w:t>OTSUS</w:t>
      </w:r>
    </w:p>
    <w:p w14:paraId="0520F9DC" w14:textId="77777777" w:rsidR="007D6231" w:rsidRDefault="007D6231" w:rsidP="00891699"/>
    <w:p w14:paraId="0520F9DD" w14:textId="18614F69" w:rsidR="0070114D" w:rsidRPr="000A2061" w:rsidRDefault="00996EEE" w:rsidP="0070114D">
      <w:pPr>
        <w:rPr>
          <w:b/>
        </w:rPr>
      </w:pPr>
      <w:r w:rsidRPr="000A2061">
        <w:rPr>
          <w:b/>
        </w:rPr>
        <w:fldChar w:fldCharType="begin"/>
      </w:r>
      <w:r w:rsidR="00460849" w:rsidRPr="000A2061">
        <w:rPr>
          <w:b/>
        </w:rPr>
        <w:instrText xml:space="preserve"> delta_docName  \* MERGEFORMAT</w:instrText>
      </w:r>
      <w:r w:rsidRPr="000A2061">
        <w:rPr>
          <w:b/>
        </w:rPr>
        <w:fldChar w:fldCharType="separate"/>
      </w:r>
      <w:r w:rsidR="00460849" w:rsidRPr="000A2061">
        <w:rPr>
          <w:b/>
        </w:rPr>
        <w:t>Üldplaneeringute ülevaatamine</w:t>
      </w:r>
      <w:r w:rsidRPr="000A2061">
        <w:rPr>
          <w:b/>
        </w:rPr>
        <w:fldChar w:fldCharType="end"/>
      </w:r>
    </w:p>
    <w:p w14:paraId="0520F9DE" w14:textId="77777777" w:rsidR="00C65463" w:rsidRDefault="00C65463" w:rsidP="00891699"/>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907"/>
        <w:gridCol w:w="4309"/>
      </w:tblGrid>
      <w:tr w:rsidR="00A23117" w14:paraId="0520F9E2" w14:textId="77777777" w:rsidTr="004B5881">
        <w:tc>
          <w:tcPr>
            <w:tcW w:w="4309" w:type="dxa"/>
          </w:tcPr>
          <w:p w14:paraId="0520F9DF" w14:textId="1970A227" w:rsidR="00A23117" w:rsidRDefault="00FD40C1" w:rsidP="00EB42BF">
            <w:fldSimple w:instr=" delta_minutesPlace  \* MERGEFORMAT">
              <w:r w:rsidR="00460849">
                <w:t>Järva-Jaani</w:t>
              </w:r>
            </w:fldSimple>
          </w:p>
        </w:tc>
        <w:tc>
          <w:tcPr>
            <w:tcW w:w="907" w:type="dxa"/>
          </w:tcPr>
          <w:p w14:paraId="0520F9E0" w14:textId="77777777" w:rsidR="00A23117" w:rsidRDefault="00A23117" w:rsidP="004B5881">
            <w:pPr>
              <w:ind w:left="-105"/>
            </w:pPr>
          </w:p>
        </w:tc>
        <w:tc>
          <w:tcPr>
            <w:tcW w:w="4309" w:type="dxa"/>
          </w:tcPr>
          <w:p w14:paraId="0520F9E1" w14:textId="2207492C" w:rsidR="00A23117" w:rsidRDefault="00114151" w:rsidP="004B5881">
            <w:pPr>
              <w:ind w:left="-40"/>
            </w:pPr>
            <w:r>
              <w:fldChar w:fldCharType="begin"/>
            </w:r>
            <w:r w:rsidR="00460849">
              <w:instrText xml:space="preserve"> delta_regDateTime  \* MERGEFORMAT</w:instrText>
            </w:r>
            <w:r>
              <w:fldChar w:fldCharType="separate"/>
            </w:r>
            <w:r w:rsidR="00460849">
              <w:t>01.06.2018</w:t>
            </w:r>
            <w:r>
              <w:fldChar w:fldCharType="end"/>
            </w:r>
            <w:r w:rsidR="00A23117">
              <w:t xml:space="preserve"> nr </w:t>
            </w:r>
            <w:r w:rsidR="00A23117">
              <w:fldChar w:fldCharType="begin"/>
            </w:r>
            <w:r w:rsidR="00460849">
              <w:instrText xml:space="preserve"> delta_regNumber  \* MERGEFORMAT</w:instrText>
            </w:r>
            <w:r w:rsidR="00A23117">
              <w:fldChar w:fldCharType="separate"/>
            </w:r>
            <w:r w:rsidR="00460849">
              <w:t>1-4/2018/76</w:t>
            </w:r>
            <w:r w:rsidR="00A23117">
              <w:fldChar w:fldCharType="end"/>
            </w:r>
          </w:p>
        </w:tc>
      </w:tr>
    </w:tbl>
    <w:p w14:paraId="0520F9E3" w14:textId="77777777" w:rsidR="00A23117" w:rsidRDefault="00A23117" w:rsidP="00891699"/>
    <w:p w14:paraId="0520F9E4" w14:textId="77777777" w:rsidR="001766C8" w:rsidRDefault="001766C8" w:rsidP="00891699"/>
    <w:p w14:paraId="0520F9E5" w14:textId="005B42F6" w:rsidR="003F64CD" w:rsidRPr="00646250" w:rsidRDefault="00AD04A1" w:rsidP="003F64CD">
      <w:pPr>
        <w:jc w:val="both"/>
      </w:pPr>
      <w:r>
        <w:t>Otsus võetakse vastu</w:t>
      </w:r>
      <w:r w:rsidR="00C65463">
        <w:t xml:space="preserve"> </w:t>
      </w:r>
      <w:r w:rsidR="00612AD7">
        <w:t xml:space="preserve">planeerimisseaduse § 92 ning </w:t>
      </w:r>
      <w:r w:rsidR="00646250">
        <w:t>ehitusseadustiku ja planeerimisseaduse rakendamise seaduse § 5 lõike 1</w:t>
      </w:r>
      <w:r w:rsidR="00646250" w:rsidRPr="00646250">
        <w:rPr>
          <w:vertAlign w:val="superscript"/>
        </w:rPr>
        <w:t>1</w:t>
      </w:r>
      <w:r w:rsidR="00C5661F">
        <w:t xml:space="preserve"> </w:t>
      </w:r>
      <w:r w:rsidR="00646250">
        <w:t>alusel.</w:t>
      </w:r>
    </w:p>
    <w:p w14:paraId="0520F9E6" w14:textId="77777777" w:rsidR="003F64CD" w:rsidRDefault="003F64CD" w:rsidP="003F64CD">
      <w:pPr>
        <w:jc w:val="both"/>
      </w:pPr>
    </w:p>
    <w:p w14:paraId="4B9642DA" w14:textId="22B0CD53" w:rsidR="00646250" w:rsidRDefault="00646250" w:rsidP="00612AD7">
      <w:pPr>
        <w:jc w:val="both"/>
      </w:pPr>
      <w:r>
        <w:t>Albu valla üldplaneering kehtestati Albu Vallavolikogu 26. novembri 2015 otsusega nr 48.</w:t>
      </w:r>
    </w:p>
    <w:p w14:paraId="5E8F72E5" w14:textId="4FE9F254" w:rsidR="00646250" w:rsidRDefault="00646250" w:rsidP="00612AD7">
      <w:pPr>
        <w:jc w:val="both"/>
      </w:pPr>
      <w:r>
        <w:t xml:space="preserve">Ambla valla üldplaneering kehtestati Ambla Vallavolikogu 24. septembri 2009 määrusega nr 15. </w:t>
      </w:r>
    </w:p>
    <w:p w14:paraId="4037A2E4" w14:textId="3C230F8B" w:rsidR="00646250" w:rsidRDefault="00646250" w:rsidP="00612AD7">
      <w:pPr>
        <w:jc w:val="both"/>
      </w:pPr>
      <w:r>
        <w:t>Imavere valla üldplaneering kehtestati Imavere Vallavolikogu 19. juuni 2008 määrusega nr 13.</w:t>
      </w:r>
    </w:p>
    <w:p w14:paraId="3170EDA7" w14:textId="218D00F6" w:rsidR="00646250" w:rsidRDefault="00646250" w:rsidP="00612AD7">
      <w:pPr>
        <w:jc w:val="both"/>
      </w:pPr>
      <w:r>
        <w:t>Järva-Jaani valla üldplaneering kehtestati Järva-Jaani Vallavolikogu 27. augusti 2009 otsusega nr 29.</w:t>
      </w:r>
    </w:p>
    <w:p w14:paraId="5459FDED" w14:textId="0C067479" w:rsidR="00646250" w:rsidRDefault="00646250" w:rsidP="00612AD7">
      <w:pPr>
        <w:jc w:val="both"/>
      </w:pPr>
      <w:r>
        <w:t xml:space="preserve">Kareda valla üldplaneering kehtestati Kareda Vallavolikogu 22. septembri 2009 määrusega nr 17. </w:t>
      </w:r>
    </w:p>
    <w:p w14:paraId="1B6F5A45" w14:textId="1B04F985" w:rsidR="00646250" w:rsidRDefault="00646250" w:rsidP="00612AD7">
      <w:pPr>
        <w:jc w:val="both"/>
      </w:pPr>
      <w:r>
        <w:t>Koeru valla üldplaneering kehtestati Koeru Vallavolikogu 18. novembri 1999 määrusega nr 20.</w:t>
      </w:r>
    </w:p>
    <w:p w14:paraId="0520F9E8" w14:textId="54BC33F3" w:rsidR="005F4BD0" w:rsidRDefault="00646250" w:rsidP="00612AD7">
      <w:pPr>
        <w:jc w:val="both"/>
      </w:pPr>
      <w:r>
        <w:t>Koigi valla üldplaneering kehtestati Koigi Vallavolikogu 13. oktoobri 2011 otsusega nr 58.</w:t>
      </w:r>
    </w:p>
    <w:p w14:paraId="174939A0" w14:textId="6F347C26" w:rsidR="003D44AD" w:rsidRDefault="003D44AD" w:rsidP="00612AD7">
      <w:pPr>
        <w:jc w:val="both"/>
      </w:pPr>
    </w:p>
    <w:p w14:paraId="7A01964A" w14:textId="64C98E13" w:rsidR="00003CB6" w:rsidRDefault="00003CB6" w:rsidP="00003CB6">
      <w:pPr>
        <w:jc w:val="both"/>
      </w:pPr>
      <w:r>
        <w:t xml:space="preserve">1. Kinnitada </w:t>
      </w:r>
      <w:r w:rsidR="00612AD7">
        <w:t>haldusreformi raames ühinenud kohalik</w:t>
      </w:r>
      <w:r w:rsidR="00A52613">
        <w:t>u</w:t>
      </w:r>
      <w:r w:rsidR="00612AD7">
        <w:t xml:space="preserve"> omavalitsuste üksuste Albu, Ambla, Imavere, Järva-Jaani, Kareda, Koeru ja Koigi valla </w:t>
      </w:r>
      <w:r>
        <w:t>üldplaneeringu</w:t>
      </w:r>
      <w:r w:rsidR="00114151">
        <w:t>te</w:t>
      </w:r>
      <w:r>
        <w:t xml:space="preserve"> ülevaatamise tulemused vastavalt otsuse lisale</w:t>
      </w:r>
      <w:r w:rsidR="001872B7">
        <w:t>.</w:t>
      </w:r>
    </w:p>
    <w:p w14:paraId="35BECAA2" w14:textId="737078A6" w:rsidR="00D33A4A" w:rsidRDefault="00D33A4A" w:rsidP="00646250">
      <w:pPr>
        <w:jc w:val="both"/>
      </w:pPr>
    </w:p>
    <w:p w14:paraId="3CD1634E" w14:textId="7768ECDC" w:rsidR="00D33A4A" w:rsidRDefault="00003CB6" w:rsidP="00D33A4A">
      <w:pPr>
        <w:jc w:val="both"/>
      </w:pPr>
      <w:r>
        <w:t>2</w:t>
      </w:r>
      <w:r w:rsidR="00D33A4A">
        <w:t xml:space="preserve">. Jätta kehtima </w:t>
      </w:r>
      <w:r w:rsidR="001C05C5">
        <w:t xml:space="preserve">endiste </w:t>
      </w:r>
      <w:r w:rsidR="00D33A4A">
        <w:t xml:space="preserve">Albu valla, Ambla valla, Imavere valla, Järva-Jaani valla, Kareda valla, Koeru valla ja Koigi valla üldplaneeringud kuni </w:t>
      </w:r>
      <w:r w:rsidR="001872B7">
        <w:t>Järva valla</w:t>
      </w:r>
      <w:r w:rsidR="00D33A4A">
        <w:t xml:space="preserve"> üldplaneeringu kehtestamiseni.</w:t>
      </w:r>
    </w:p>
    <w:p w14:paraId="42B18EEB" w14:textId="30C4A9AF" w:rsidR="00003CB6" w:rsidRDefault="00003CB6" w:rsidP="00D33A4A">
      <w:pPr>
        <w:jc w:val="both"/>
      </w:pPr>
    </w:p>
    <w:p w14:paraId="77033829" w14:textId="6806F01A" w:rsidR="00003CB6" w:rsidRDefault="000A2061" w:rsidP="00D33A4A">
      <w:pPr>
        <w:jc w:val="both"/>
      </w:pPr>
      <w:r>
        <w:t>3</w:t>
      </w:r>
      <w:r w:rsidR="00003CB6">
        <w:t>. Otsus jõustub teatavakstegemisest.</w:t>
      </w:r>
    </w:p>
    <w:p w14:paraId="0520F9E9" w14:textId="77777777" w:rsidR="005F4BD0" w:rsidRDefault="005F4BD0" w:rsidP="00066039"/>
    <w:p w14:paraId="0520F9EA" w14:textId="77777777" w:rsidR="005F4BD0" w:rsidRDefault="005F4BD0" w:rsidP="00066039"/>
    <w:p w14:paraId="0520F9EB" w14:textId="5EC8E610" w:rsidR="00707346" w:rsidRDefault="00FD40C1" w:rsidP="00066039">
      <w:fldSimple w:instr=" delta_signerName  \* MERGEFORMAT">
        <w:r w:rsidR="00460849">
          <w:t>Jüri Ellram</w:t>
        </w:r>
      </w:fldSimple>
    </w:p>
    <w:p w14:paraId="0520F9EC" w14:textId="0C3ADE55" w:rsidR="00C5661F" w:rsidRDefault="00FD40C1" w:rsidP="00066039">
      <w:fldSimple w:instr=" delta_signerJobTitle  \* MERGEFORMAT">
        <w:r w:rsidR="00460849">
          <w:t>Vallavolikogu esimees</w:t>
        </w:r>
      </w:fldSimple>
    </w:p>
    <w:p w14:paraId="05690ED0" w14:textId="77777777" w:rsidR="00C5661F" w:rsidRDefault="00C5661F">
      <w:r>
        <w:br w:type="page"/>
      </w:r>
    </w:p>
    <w:p w14:paraId="30008F0D" w14:textId="7EA5E94A" w:rsidR="00A40B23" w:rsidRPr="00A52613" w:rsidRDefault="00A40B23" w:rsidP="003373F7">
      <w:pPr>
        <w:jc w:val="both"/>
      </w:pPr>
      <w:r>
        <w:rPr>
          <w:b/>
        </w:rPr>
        <w:lastRenderedPageBreak/>
        <w:tab/>
      </w:r>
      <w:r>
        <w:rPr>
          <w:b/>
        </w:rPr>
        <w:tab/>
      </w:r>
      <w:r>
        <w:rPr>
          <w:b/>
        </w:rPr>
        <w:tab/>
      </w:r>
      <w:r>
        <w:rPr>
          <w:b/>
        </w:rPr>
        <w:tab/>
      </w:r>
      <w:r>
        <w:rPr>
          <w:b/>
        </w:rPr>
        <w:tab/>
      </w:r>
      <w:r>
        <w:rPr>
          <w:b/>
        </w:rPr>
        <w:tab/>
      </w:r>
      <w:r>
        <w:rPr>
          <w:b/>
        </w:rPr>
        <w:tab/>
      </w:r>
      <w:r>
        <w:rPr>
          <w:b/>
        </w:rPr>
        <w:tab/>
      </w:r>
      <w:r>
        <w:rPr>
          <w:b/>
        </w:rPr>
        <w:tab/>
      </w:r>
      <w:r>
        <w:rPr>
          <w:b/>
        </w:rPr>
        <w:tab/>
      </w:r>
      <w:r w:rsidRPr="00A52613">
        <w:t>Lisa</w:t>
      </w:r>
    </w:p>
    <w:p w14:paraId="3DF3A7B5" w14:textId="6F3F5B15" w:rsidR="00A40B23" w:rsidRPr="00A52613" w:rsidRDefault="00A40B23" w:rsidP="00A40B23">
      <w:pPr>
        <w:ind w:left="5040" w:firstLine="720"/>
        <w:jc w:val="both"/>
      </w:pPr>
      <w:r w:rsidRPr="00A52613">
        <w:t>Järva Vallavolikogu 28.06.2018</w:t>
      </w:r>
    </w:p>
    <w:p w14:paraId="6C9619A1" w14:textId="7A8B9CA1" w:rsidR="00A40B23" w:rsidRPr="00A52613" w:rsidRDefault="00A40B23" w:rsidP="00A40B23">
      <w:pPr>
        <w:ind w:left="5040" w:firstLine="720"/>
        <w:jc w:val="both"/>
      </w:pPr>
      <w:r w:rsidRPr="00A52613">
        <w:t xml:space="preserve">otsusele nr </w:t>
      </w:r>
    </w:p>
    <w:p w14:paraId="6B667926" w14:textId="77777777" w:rsidR="00A40B23" w:rsidRDefault="00A40B23" w:rsidP="003373F7">
      <w:pPr>
        <w:jc w:val="both"/>
        <w:rPr>
          <w:b/>
        </w:rPr>
      </w:pPr>
    </w:p>
    <w:p w14:paraId="3AAF2079" w14:textId="207CB633" w:rsidR="003373F7" w:rsidRPr="003373F7" w:rsidRDefault="00792DB2" w:rsidP="003373F7">
      <w:pPr>
        <w:jc w:val="both"/>
        <w:rPr>
          <w:b/>
        </w:rPr>
      </w:pPr>
      <w:r>
        <w:rPr>
          <w:b/>
        </w:rPr>
        <w:t xml:space="preserve">Endiste </w:t>
      </w:r>
      <w:r w:rsidR="003373F7" w:rsidRPr="003373F7">
        <w:rPr>
          <w:b/>
        </w:rPr>
        <w:t>Albu, Ambla, Imavere, Järva-Jaani, Kareda, Koeru ja Koigi valdade üldplaneeringute ülevaatamise tulemused</w:t>
      </w:r>
    </w:p>
    <w:p w14:paraId="6B7D8970" w14:textId="77777777" w:rsidR="003373F7" w:rsidRPr="003373F7" w:rsidRDefault="003373F7" w:rsidP="003373F7">
      <w:pPr>
        <w:jc w:val="both"/>
      </w:pPr>
    </w:p>
    <w:p w14:paraId="4A0E7277" w14:textId="77777777" w:rsidR="003373F7" w:rsidRPr="003373F7" w:rsidRDefault="003373F7" w:rsidP="003373F7">
      <w:pPr>
        <w:jc w:val="both"/>
      </w:pPr>
    </w:p>
    <w:p w14:paraId="274A24E9" w14:textId="0A2425CC" w:rsidR="003373F7" w:rsidRPr="003373F7" w:rsidRDefault="003373F7" w:rsidP="003373F7">
      <w:pPr>
        <w:jc w:val="both"/>
      </w:pPr>
      <w:r w:rsidRPr="003373F7">
        <w:t>Albu valla üldplaneering kehtes</w:t>
      </w:r>
      <w:r w:rsidR="0078004D">
        <w:t>ta</w:t>
      </w:r>
      <w:r w:rsidRPr="003373F7">
        <w:t>t</w:t>
      </w:r>
      <w:r w:rsidR="0078004D">
        <w:t>i</w:t>
      </w:r>
      <w:r w:rsidRPr="003373F7">
        <w:t xml:space="preserve"> Albu Vallavolikogu 26. novembri 2015 otsusega nr 48.</w:t>
      </w:r>
    </w:p>
    <w:p w14:paraId="6276C4C7" w14:textId="05389A17" w:rsidR="003373F7" w:rsidRPr="003373F7" w:rsidRDefault="003373F7" w:rsidP="003373F7">
      <w:pPr>
        <w:jc w:val="both"/>
      </w:pPr>
      <w:r w:rsidRPr="003373F7">
        <w:t>Ambla valla üldplaneering kehtestat</w:t>
      </w:r>
      <w:r w:rsidR="0078004D">
        <w:t>i</w:t>
      </w:r>
      <w:r w:rsidRPr="003373F7">
        <w:t xml:space="preserve"> Ambla Vallavolikogu 24. septembri 2009 määrusega nr 15. </w:t>
      </w:r>
    </w:p>
    <w:p w14:paraId="0167E0BC" w14:textId="1AAAF502" w:rsidR="003373F7" w:rsidRPr="003373F7" w:rsidRDefault="003373F7" w:rsidP="003373F7">
      <w:pPr>
        <w:jc w:val="both"/>
      </w:pPr>
      <w:r w:rsidRPr="003373F7">
        <w:t>Imavere valla üldplaneering kehtestat</w:t>
      </w:r>
      <w:r w:rsidR="0078004D">
        <w:t>i</w:t>
      </w:r>
      <w:r w:rsidRPr="003373F7">
        <w:t xml:space="preserve"> Imavere Vallavolikogu 19. juuni 2008 määrusega nr 13.</w:t>
      </w:r>
    </w:p>
    <w:p w14:paraId="092548FE" w14:textId="14B97DD9" w:rsidR="003373F7" w:rsidRPr="003373F7" w:rsidRDefault="003373F7" w:rsidP="003373F7">
      <w:pPr>
        <w:jc w:val="both"/>
      </w:pPr>
      <w:r w:rsidRPr="003373F7">
        <w:t xml:space="preserve">Järva-Jaani valla üldplaneering </w:t>
      </w:r>
      <w:r w:rsidR="0078004D">
        <w:t>k</w:t>
      </w:r>
      <w:r w:rsidRPr="003373F7">
        <w:t>ehtestat</w:t>
      </w:r>
      <w:r w:rsidR="0078004D">
        <w:t>i</w:t>
      </w:r>
      <w:r w:rsidRPr="003373F7">
        <w:t xml:space="preserve"> Järva-Jaani Vallavolikogu 27. augusti 2009 otsusega nr 29.</w:t>
      </w:r>
    </w:p>
    <w:p w14:paraId="766DF0B1" w14:textId="3C61D5B7" w:rsidR="003373F7" w:rsidRPr="003373F7" w:rsidRDefault="003373F7" w:rsidP="003373F7">
      <w:pPr>
        <w:jc w:val="both"/>
      </w:pPr>
      <w:r w:rsidRPr="003373F7">
        <w:t>Kareda valla üldplaneering kehtestat</w:t>
      </w:r>
      <w:r w:rsidR="0078004D">
        <w:t>i</w:t>
      </w:r>
      <w:r w:rsidRPr="003373F7">
        <w:t xml:space="preserve"> Kareda Vallavolikogu 22. septembri 2009 määrusega nr 17. </w:t>
      </w:r>
    </w:p>
    <w:p w14:paraId="72B7B963" w14:textId="576EBB57" w:rsidR="003373F7" w:rsidRPr="003373F7" w:rsidRDefault="003373F7" w:rsidP="003373F7">
      <w:pPr>
        <w:jc w:val="both"/>
      </w:pPr>
      <w:r w:rsidRPr="003373F7">
        <w:t>Koeru valla üldplaneering kehtestat</w:t>
      </w:r>
      <w:r w:rsidR="0078004D">
        <w:t>i</w:t>
      </w:r>
      <w:r w:rsidRPr="003373F7">
        <w:t xml:space="preserve"> Koeru Vallavolikogu 18. novembri 1999 määrusega nr 20.</w:t>
      </w:r>
    </w:p>
    <w:p w14:paraId="0D4FEF99" w14:textId="0440DFE4" w:rsidR="003373F7" w:rsidRPr="003373F7" w:rsidRDefault="003373F7" w:rsidP="003373F7">
      <w:pPr>
        <w:jc w:val="both"/>
      </w:pPr>
      <w:r w:rsidRPr="003373F7">
        <w:t>Koigi valla üldplaneering kehtestat</w:t>
      </w:r>
      <w:r w:rsidR="0078004D">
        <w:t>i</w:t>
      </w:r>
      <w:r w:rsidRPr="003373F7">
        <w:t xml:space="preserve"> Koigi Vallavolikogu 13. oktoobri 2011 otsusega nr 58. </w:t>
      </w:r>
    </w:p>
    <w:p w14:paraId="4EA771F6" w14:textId="1DB53769" w:rsidR="003373F7" w:rsidRPr="003373F7" w:rsidRDefault="0029201C" w:rsidP="003373F7">
      <w:pPr>
        <w:jc w:val="both"/>
      </w:pPr>
      <w:r>
        <w:t xml:space="preserve">Kõik </w:t>
      </w:r>
      <w:r w:rsidR="003373F7" w:rsidRPr="003373F7">
        <w:t xml:space="preserve">üldplaneeringud on vaadatavad ja alla laetavad lingil                                                            </w:t>
      </w:r>
      <w:hyperlink r:id="rId8" w:history="1">
        <w:r w:rsidR="003373F7" w:rsidRPr="00024745">
          <w:rPr>
            <w:rStyle w:val="Hperlink"/>
          </w:rPr>
          <w:t>http://jarvavald.kovtp.ee/uldplaneering</w:t>
        </w:r>
      </w:hyperlink>
      <w:r w:rsidR="003373F7">
        <w:t xml:space="preserve"> </w:t>
      </w:r>
      <w:r w:rsidR="003373F7" w:rsidRPr="003373F7">
        <w:t xml:space="preserve"> </w:t>
      </w:r>
    </w:p>
    <w:p w14:paraId="08CBB8BF" w14:textId="77777777" w:rsidR="003373F7" w:rsidRPr="003373F7" w:rsidRDefault="003373F7" w:rsidP="003373F7">
      <w:pPr>
        <w:jc w:val="both"/>
      </w:pPr>
    </w:p>
    <w:p w14:paraId="0A7B2AB7" w14:textId="77777777" w:rsidR="003373F7" w:rsidRPr="003373F7" w:rsidRDefault="003373F7" w:rsidP="003373F7">
      <w:pPr>
        <w:jc w:val="both"/>
        <w:rPr>
          <w:b/>
        </w:rPr>
      </w:pPr>
      <w:r w:rsidRPr="003373F7">
        <w:rPr>
          <w:b/>
        </w:rPr>
        <w:t>1. Planeeringukohase arengu tulemused ja planeeringu edasise elluviimise võimalused</w:t>
      </w:r>
    </w:p>
    <w:p w14:paraId="32227238" w14:textId="3B1E2668" w:rsidR="003373F7" w:rsidRPr="003373F7" w:rsidRDefault="003373F7" w:rsidP="003373F7">
      <w:pPr>
        <w:jc w:val="both"/>
      </w:pPr>
      <w:r w:rsidRPr="003373F7">
        <w:t xml:space="preserve">Pea kõik üldplaneeringud on kehtestatud </w:t>
      </w:r>
      <w:r w:rsidR="00A14D76">
        <w:t>seitse</w:t>
      </w:r>
      <w:r w:rsidRPr="003373F7">
        <w:t xml:space="preserve"> või enam aastat tagasi. </w:t>
      </w:r>
      <w:r w:rsidR="00AD4DD6">
        <w:t xml:space="preserve">Endise </w:t>
      </w:r>
      <w:r w:rsidRPr="003373F7">
        <w:t xml:space="preserve">Koeru valla üldplaneeringu kehtestamisest on möödas 19 aastat. Kõige uuem üldplaneering on </w:t>
      </w:r>
      <w:r w:rsidR="00AD4DD6">
        <w:t xml:space="preserve">endise </w:t>
      </w:r>
      <w:r w:rsidRPr="003373F7">
        <w:t xml:space="preserve">Albu valla üldplaneering, mis kehtestati </w:t>
      </w:r>
      <w:r w:rsidR="00A14D76">
        <w:t>kolm</w:t>
      </w:r>
      <w:r w:rsidRPr="003373F7">
        <w:t xml:space="preserve"> aastat tagasi. </w:t>
      </w:r>
    </w:p>
    <w:p w14:paraId="79631B67" w14:textId="77777777" w:rsidR="00F45BF9" w:rsidRDefault="00F45BF9" w:rsidP="003373F7">
      <w:pPr>
        <w:jc w:val="both"/>
      </w:pPr>
    </w:p>
    <w:p w14:paraId="6E84899C" w14:textId="5181BE01" w:rsidR="003373F7" w:rsidRPr="003373F7" w:rsidRDefault="003373F7" w:rsidP="003373F7">
      <w:pPr>
        <w:jc w:val="both"/>
      </w:pPr>
      <w:r w:rsidRPr="003373F7">
        <w:t xml:space="preserve">Kõigi üldplaneeringute kehtestamise järel on endiste valdade areng olnud üldplaneeringu kohane. Üldplaneeringuid on võimalik vajadusel ka edaspidi ellu viia, kuid seoses valdade </w:t>
      </w:r>
      <w:r w:rsidR="001872B7">
        <w:t>ühinemisega</w:t>
      </w:r>
      <w:r w:rsidRPr="003373F7">
        <w:t xml:space="preserve"> on vajalik koostada uus üldplaneering ning oluline on seada ka uued tingimused.  </w:t>
      </w:r>
    </w:p>
    <w:p w14:paraId="6DA01982" w14:textId="77777777" w:rsidR="003373F7" w:rsidRPr="003373F7" w:rsidRDefault="003373F7" w:rsidP="003373F7">
      <w:pPr>
        <w:jc w:val="both"/>
      </w:pPr>
    </w:p>
    <w:p w14:paraId="31FF8989" w14:textId="77777777" w:rsidR="003373F7" w:rsidRPr="003373F7" w:rsidRDefault="003373F7" w:rsidP="003373F7">
      <w:pPr>
        <w:jc w:val="both"/>
        <w:rPr>
          <w:b/>
        </w:rPr>
      </w:pPr>
      <w:r w:rsidRPr="003373F7">
        <w:rPr>
          <w:b/>
        </w:rPr>
        <w:t>2. Planeeringu vastavus planeerimisseaduse eesmärgile</w:t>
      </w:r>
    </w:p>
    <w:p w14:paraId="334C299B" w14:textId="1AB1ED2E" w:rsidR="003373F7" w:rsidRPr="003373F7" w:rsidRDefault="00F45BF9" w:rsidP="003373F7">
      <w:pPr>
        <w:jc w:val="both"/>
      </w:pPr>
      <w:r>
        <w:t>K</w:t>
      </w:r>
      <w:r w:rsidR="003373F7" w:rsidRPr="003373F7">
        <w:t>ehtiva planeerimisseaduse eesmärk on luua ruumilise planeerimise kaudu eeldused ühiskonnaliikmete vajadusi ja huve arvestava, demokraatliku, pikaajalise, tasakaalustatud ruumilise arengu, maakasutuse, kvaliteetse elu- ning ehitatud keskkonna kujunemiseks, soodustades keskkonnahoidlikku ning majanduslikult, kultuuriliselt ja sotsiaalselt jätkusuutlikku arengut.</w:t>
      </w:r>
    </w:p>
    <w:p w14:paraId="306B33F0" w14:textId="77777777" w:rsidR="00F45BF9" w:rsidRDefault="00F45BF9" w:rsidP="003373F7">
      <w:pPr>
        <w:jc w:val="both"/>
      </w:pPr>
    </w:p>
    <w:p w14:paraId="0BE4FB2D" w14:textId="0EBC6EA3" w:rsidR="003373F7" w:rsidRPr="003373F7" w:rsidRDefault="00F45BF9" w:rsidP="003373F7">
      <w:pPr>
        <w:jc w:val="both"/>
      </w:pPr>
      <w:r>
        <w:t>Ühinenud</w:t>
      </w:r>
      <w:r w:rsidR="003373F7" w:rsidRPr="003373F7">
        <w:t xml:space="preserve"> valdade üldplaneeringud vastavad </w:t>
      </w:r>
      <w:r w:rsidRPr="003373F7">
        <w:t xml:space="preserve">üldjoontes </w:t>
      </w:r>
      <w:r w:rsidR="003373F7" w:rsidRPr="003373F7">
        <w:t>seaduse eesmärgile, samas vajavad nad kaasajastamist, et vastata uue omavalitsus</w:t>
      </w:r>
      <w:r>
        <w:t>üksus</w:t>
      </w:r>
      <w:r w:rsidR="003373F7" w:rsidRPr="003373F7">
        <w:t>e, Järva valla, ootustele ja vajadustele ning tagamaks valla jätkusuutlik areng.</w:t>
      </w:r>
    </w:p>
    <w:p w14:paraId="6A8494FC" w14:textId="77777777" w:rsidR="003373F7" w:rsidRPr="003373F7" w:rsidRDefault="003373F7" w:rsidP="003373F7">
      <w:pPr>
        <w:jc w:val="both"/>
      </w:pPr>
    </w:p>
    <w:p w14:paraId="7B5464C1" w14:textId="77777777" w:rsidR="003373F7" w:rsidRPr="003373F7" w:rsidRDefault="003373F7" w:rsidP="003373F7">
      <w:pPr>
        <w:jc w:val="both"/>
        <w:rPr>
          <w:b/>
        </w:rPr>
      </w:pPr>
      <w:r w:rsidRPr="003373F7">
        <w:rPr>
          <w:b/>
        </w:rPr>
        <w:t>3. Planeeringu elluviimisel ilmnenud olulised mõjud majanduslikule, sotsiaalsele, kultuurilisele ja looduskeskkonnale ning oluliste negatiivsete mõjude vähendamise tingimused</w:t>
      </w:r>
    </w:p>
    <w:p w14:paraId="412217A9" w14:textId="6DED2154" w:rsidR="00EE507F" w:rsidRDefault="003373F7" w:rsidP="003373F7">
      <w:pPr>
        <w:jc w:val="both"/>
      </w:pPr>
      <w:r w:rsidRPr="003373F7">
        <w:t xml:space="preserve">Kõigi </w:t>
      </w:r>
      <w:r w:rsidR="00A14D76">
        <w:t>seitsme</w:t>
      </w:r>
      <w:r w:rsidRPr="003373F7">
        <w:t xml:space="preserve"> endise valla üldplaneeringute elluviimisel ei ole ilmnenud olulisi negatiivseid mõjusid majanduslikule, sotsiaalsele, kultuurilisele ja looduskeskkonnale ning pole olnud vajadust oluliste negatiivsete mõjude vähendamiseks seada täiendavaid meetmeid. Üldplaneeringutega seatud maakasutustingimused üldjuhul toetavad endiste valdade majandus-, sotsiaal-, kultuuri- ja looduskeskkonna arengut. Üldjuhul toetavad tähendab seda, et kõikides üldplaneeringutes on üsnagi rangelt ära määratletud detailplaneeringu kohustusega alad ning maakasutuse juhtotstarbed. </w:t>
      </w:r>
    </w:p>
    <w:p w14:paraId="7C07EE50" w14:textId="77777777" w:rsidR="00BB49D3" w:rsidRDefault="00BB49D3" w:rsidP="003373F7">
      <w:pPr>
        <w:jc w:val="both"/>
      </w:pPr>
    </w:p>
    <w:p w14:paraId="7E45B7B8" w14:textId="133EF420" w:rsidR="00EE507F" w:rsidRDefault="00EE507F" w:rsidP="003373F7">
      <w:pPr>
        <w:jc w:val="both"/>
      </w:pPr>
      <w:r>
        <w:t xml:space="preserve">Rahandusministeerium on toonud välja, et </w:t>
      </w:r>
      <w:r w:rsidRPr="00EE507F">
        <w:t xml:space="preserve">Eestile on omane looduslähedus ja elukeskkonna mitmekesisus, elamiseks sobiva maa rohkus ja tihe teedevõrk. Ühtlasi </w:t>
      </w:r>
      <w:r>
        <w:t xml:space="preserve">on Eesti </w:t>
      </w:r>
      <w:r w:rsidRPr="00EE507F">
        <w:t>kahaneva ja vananeva rahvastikuga riik, mis samal ajal nii linnastub kui ka ääremaastub.</w:t>
      </w:r>
      <w:r>
        <w:t xml:space="preserve"> Sel põhjusel on Rahandusministeerium koostanud suunised kahanevate piirkondade säästlikuks ruumiliseks planeerimiseks</w:t>
      </w:r>
      <w:r w:rsidR="00BB49D3">
        <w:t xml:space="preserve"> (kättesaadav internetist aadressil </w:t>
      </w:r>
      <w:hyperlink r:id="rId9" w:history="1">
        <w:r w:rsidR="00BB49D3" w:rsidRPr="009D541C">
          <w:rPr>
            <w:rStyle w:val="Hperlink"/>
          </w:rPr>
          <w:t>https://planeerimine.ee/static/sites/2/suunised-kahanevate-piirkonade-planeerimiseks.pdf</w:t>
        </w:r>
      </w:hyperlink>
      <w:r w:rsidR="00BB49D3">
        <w:t>)</w:t>
      </w:r>
      <w:r>
        <w:t>. Suunistes on toodud välja, et k</w:t>
      </w:r>
      <w:r w:rsidRPr="00EE507F">
        <w:t>ohaliku omavalitsuse üldplaneeringutes ei ole kahanemise tingimustes alati vajadust määrata väga konkreetselt ja üheselt planeeritud maakasutuse juhtotstarvet (maa-alade valdavat maakasutusfunktsiooni). Asulate keskusalade konkurentsivõimele aitab enam kaasa, kui maa</w:t>
      </w:r>
      <w:r>
        <w:t>-</w:t>
      </w:r>
      <w:r w:rsidRPr="00EE507F">
        <w:t>aladele määratakse segafunktsioon ehk maa-alale antakse mitmeid, konkreetse koha eripärast lähtuvaid ja omavahel sobivaid kasutusviise, vähendades piiranguid ning luues võimalusi.</w:t>
      </w:r>
      <w:r w:rsidR="00BB49D3">
        <w:t xml:space="preserve"> </w:t>
      </w:r>
      <w:r w:rsidR="0019518B">
        <w:t xml:space="preserve">Näiteks on </w:t>
      </w:r>
      <w:r w:rsidR="00BB49D3">
        <w:t xml:space="preserve">otstarbekas kombineerida </w:t>
      </w:r>
      <w:r w:rsidRPr="00EE507F">
        <w:t>elamumaad väike-ettevõtlusega, vähendades sundliikumisi ja võimaldades tööd elukoha lähedal. Siinkohal tuleb lahendus läbi mõelda ja seada kasutustingimused selliselt, et erinevad maakasutusfunktsioonid üksteist ei häiriks.</w:t>
      </w:r>
      <w:r w:rsidR="0019518B">
        <w:t xml:space="preserve"> Lisaks on Rahandusministeerium koostanud juhendi „Nõuandeid üldplaneeringu koostamiseks“ (kättesaadav internetist aadressil </w:t>
      </w:r>
      <w:hyperlink r:id="rId10" w:history="1">
        <w:r w:rsidR="0019518B" w:rsidRPr="009D541C">
          <w:rPr>
            <w:rStyle w:val="Hperlink"/>
          </w:rPr>
          <w:t>https://planeerimine.ee/static/sites/2/uldplaneeringu_juhis_final.pdf</w:t>
        </w:r>
      </w:hyperlink>
      <w:r w:rsidR="0019518B">
        <w:t xml:space="preserve">), kus on samuti toodud välja, et kindla maakasutuse juhtotstarbe määramine on asjakohane seal, kus see on tingimata vajalik ning mujal tuleks kirjeldada maakasutuse erinevaid võimalusi. </w:t>
      </w:r>
    </w:p>
    <w:p w14:paraId="0BCF7B40" w14:textId="77777777" w:rsidR="00BB49D3" w:rsidRDefault="00BB49D3" w:rsidP="003373F7">
      <w:pPr>
        <w:jc w:val="both"/>
      </w:pPr>
    </w:p>
    <w:p w14:paraId="6FAA3ED0" w14:textId="25560376" w:rsidR="003373F7" w:rsidRPr="003373F7" w:rsidRDefault="00DA672C" w:rsidP="003373F7">
      <w:pPr>
        <w:jc w:val="both"/>
      </w:pPr>
      <w:r>
        <w:t>Kuna endistes valdades</w:t>
      </w:r>
      <w:r w:rsidR="00EE507F">
        <w:t xml:space="preserve"> ei toimunud olulist</w:t>
      </w:r>
      <w:r w:rsidR="003373F7" w:rsidRPr="003373F7">
        <w:t xml:space="preserve"> planeerimistegevust</w:t>
      </w:r>
      <w:r>
        <w:t xml:space="preserve">, </w:t>
      </w:r>
      <w:r w:rsidR="003373F7" w:rsidRPr="003373F7">
        <w:t xml:space="preserve">oleks mõistlik </w:t>
      </w:r>
      <w:r w:rsidR="00BB49D3">
        <w:t xml:space="preserve">maakasutuses </w:t>
      </w:r>
      <w:r w:rsidR="003373F7" w:rsidRPr="003373F7">
        <w:t>määrata segafunktsioonid. Väljaspool alev</w:t>
      </w:r>
      <w:r w:rsidR="00B879EE">
        <w:t>it</w:t>
      </w:r>
      <w:r w:rsidR="003373F7" w:rsidRPr="003373F7">
        <w:t xml:space="preserve"> ja alevikke on nõuded kohati liiga ranged, mistõttu tuleb mõnikord detailplaneering koostada ka juhul, mis oleks mõistlik lahendada läbi projekteerimistingimuste. Uues üldplaneeringus on oluline seada projekteerimistingimuste väljastamiseks vajalikud tingimused</w:t>
      </w:r>
      <w:r w:rsidR="00B879EE">
        <w:t>, kuna p</w:t>
      </w:r>
      <w:r w:rsidR="003373F7" w:rsidRPr="003373F7">
        <w:t xml:space="preserve">laneerimisprotsess </w:t>
      </w:r>
      <w:r w:rsidR="00B879EE">
        <w:t xml:space="preserve">(detailplaneeringu koostamine) </w:t>
      </w:r>
      <w:r w:rsidR="003373F7" w:rsidRPr="003373F7">
        <w:t>on pikk ja kulukas ning seab maaomanikele/arendajatele täiendavaid kohustusi, mis ei pruugi olla vajalikud. Samuti nõuab tiheasustusalade</w:t>
      </w:r>
      <w:r w:rsidR="006B6BDB">
        <w:t xml:space="preserve"> ja ÜVK alade</w:t>
      </w:r>
      <w:r w:rsidR="003373F7" w:rsidRPr="003373F7">
        <w:t xml:space="preserve"> määramine/muutmine põhjalikku läbimõtlemist, sh ka toetusprogrammide kontekstis (hajaasustus, veevarustus). </w:t>
      </w:r>
    </w:p>
    <w:p w14:paraId="7138B7C2" w14:textId="77777777" w:rsidR="003373F7" w:rsidRPr="003373F7" w:rsidRDefault="003373F7" w:rsidP="003373F7">
      <w:pPr>
        <w:jc w:val="both"/>
      </w:pPr>
    </w:p>
    <w:p w14:paraId="27EE739B" w14:textId="77777777" w:rsidR="003373F7" w:rsidRPr="003373F7" w:rsidRDefault="003373F7" w:rsidP="003373F7">
      <w:pPr>
        <w:jc w:val="both"/>
      </w:pPr>
      <w:r w:rsidRPr="003373F7">
        <w:rPr>
          <w:b/>
        </w:rPr>
        <w:t>Albu üldplaneeringu</w:t>
      </w:r>
      <w:r w:rsidRPr="003373F7">
        <w:t xml:space="preserve"> alusel on parandatud aktiivse puhkuse ja sportimise võimalusi – näiteks Valgehobusemäe suusa- ja puhkekeskuse laiendamine (mäenõlva ja radade uuendamine, laiendamine, Valgehobusemäe tee viimine mustkatte alla), rajatud kergliiklusteed – näiteks Kaalepi-Ahula, Männi-Albu. </w:t>
      </w:r>
    </w:p>
    <w:p w14:paraId="61496147" w14:textId="77777777" w:rsidR="001872B7" w:rsidRDefault="001872B7" w:rsidP="003373F7">
      <w:pPr>
        <w:jc w:val="both"/>
      </w:pPr>
    </w:p>
    <w:p w14:paraId="01D5CAF8" w14:textId="17C44588" w:rsidR="003373F7" w:rsidRPr="003373F7" w:rsidRDefault="00A14D76" w:rsidP="003373F7">
      <w:pPr>
        <w:jc w:val="both"/>
      </w:pPr>
      <w:r>
        <w:t>Endises Albu vallas</w:t>
      </w:r>
      <w:r w:rsidR="003373F7" w:rsidRPr="003373F7">
        <w:t xml:space="preserve"> on lisaks turismile ja puhke- ja vabaajale oluline haru põllumajandus ning seetõttu on peamiseks eesmärgiks säilitada peamised tootlikud põllumajandusmaad. Põllumaad, mis on vähetootlikud või paiknevad ebasobivas piirkonnas, on saanud üldplaneeringu käigus uued juhtfunktsioonid. Uute alade täpsemate planeeringute selgumiseni kasutatakse neid alasid põllumajanduslikuks otstarbeks. </w:t>
      </w:r>
    </w:p>
    <w:p w14:paraId="611620C0" w14:textId="77777777" w:rsidR="001872B7" w:rsidRDefault="001872B7" w:rsidP="003373F7">
      <w:pPr>
        <w:jc w:val="both"/>
      </w:pPr>
    </w:p>
    <w:p w14:paraId="01D82E6A" w14:textId="5725D2D5" w:rsidR="003373F7" w:rsidRPr="003373F7" w:rsidRDefault="003373F7" w:rsidP="003373F7">
      <w:pPr>
        <w:jc w:val="both"/>
      </w:pPr>
      <w:r w:rsidRPr="003C0551">
        <w:rPr>
          <w:u w:val="single"/>
        </w:rPr>
        <w:t xml:space="preserve">Detailplaneeringu kohustus on Albu üldplaneeringus liiga ulatuslik. </w:t>
      </w:r>
      <w:r w:rsidRPr="003373F7">
        <w:t xml:space="preserve">Üldplaneeringus on määratud tiheasutusalade piirid ning nendele aladele määratud detailplaneeringu kohustus. Detailplaneeringu kohustusega aladeks on määratud Albu, Ahula, Järva-Madise ja Kaalepi küla keskused ning uued planeeritavad elamu-, tootmis- ja ärimaad. </w:t>
      </w:r>
    </w:p>
    <w:p w14:paraId="1C67A8DC" w14:textId="77777777" w:rsidR="0068157A" w:rsidRDefault="0068157A" w:rsidP="003373F7">
      <w:pPr>
        <w:jc w:val="both"/>
      </w:pPr>
    </w:p>
    <w:p w14:paraId="5D795354" w14:textId="7FBE0BD2" w:rsidR="003373F7" w:rsidRDefault="003373F7" w:rsidP="003373F7">
      <w:pPr>
        <w:jc w:val="both"/>
      </w:pPr>
      <w:r w:rsidRPr="003373F7">
        <w:lastRenderedPageBreak/>
        <w:t xml:space="preserve">Vallas ei ole toimunud uute planeeritud elamu- ja tootmismaade kasutuselevõttu, seepärast ei ole toimunud olulist detailplaneeringualast planeerimistegevust. </w:t>
      </w:r>
    </w:p>
    <w:p w14:paraId="62415044" w14:textId="77777777" w:rsidR="00E712D2" w:rsidRPr="003373F7" w:rsidRDefault="00E712D2" w:rsidP="003373F7">
      <w:pPr>
        <w:jc w:val="both"/>
      </w:pPr>
    </w:p>
    <w:p w14:paraId="17A76E33" w14:textId="77777777" w:rsidR="009223B1" w:rsidRDefault="003373F7" w:rsidP="003373F7">
      <w:pPr>
        <w:jc w:val="both"/>
      </w:pPr>
      <w:r w:rsidRPr="003373F7">
        <w:rPr>
          <w:b/>
        </w:rPr>
        <w:t>Ambla üldplaneering</w:t>
      </w:r>
      <w:r w:rsidR="00AD4DD6">
        <w:rPr>
          <w:b/>
        </w:rPr>
        <w:t xml:space="preserve">us </w:t>
      </w:r>
      <w:r w:rsidR="00175035">
        <w:t xml:space="preserve">on määratud detailplaneeringu kohustusega aladeks </w:t>
      </w:r>
      <w:r w:rsidRPr="003373F7">
        <w:t>Ambla, Aravete ja Käravete alevik</w:t>
      </w:r>
      <w:r w:rsidR="00175035">
        <w:t>ud</w:t>
      </w:r>
      <w:r w:rsidRPr="003373F7">
        <w:t xml:space="preserve"> ja Jõgisoo </w:t>
      </w:r>
      <w:r w:rsidR="00175035">
        <w:t xml:space="preserve">ning </w:t>
      </w:r>
      <w:r w:rsidRPr="003373F7">
        <w:t>Roosna küla</w:t>
      </w:r>
      <w:r w:rsidR="00175035">
        <w:t>d</w:t>
      </w:r>
      <w:r w:rsidRPr="003373F7">
        <w:t xml:space="preserve">. </w:t>
      </w:r>
      <w:r w:rsidR="00175035">
        <w:t>Endise Ambla valla ühisveevärk</w:t>
      </w:r>
      <w:r w:rsidR="00175035" w:rsidRPr="003373F7">
        <w:t xml:space="preserve"> ja </w:t>
      </w:r>
    </w:p>
    <w:p w14:paraId="1E951550" w14:textId="06960BC1" w:rsidR="003373F7" w:rsidRPr="00AD4DD6" w:rsidRDefault="009223B1" w:rsidP="003373F7">
      <w:pPr>
        <w:jc w:val="both"/>
        <w:rPr>
          <w:b/>
        </w:rPr>
      </w:pPr>
      <w:r>
        <w:t>-</w:t>
      </w:r>
      <w:r w:rsidR="00175035" w:rsidRPr="003373F7">
        <w:t>kanalisatsioon</w:t>
      </w:r>
      <w:r w:rsidR="00175035">
        <w:t xml:space="preserve"> </w:t>
      </w:r>
      <w:r>
        <w:t xml:space="preserve">(ÜVK) </w:t>
      </w:r>
      <w:r w:rsidR="00175035" w:rsidRPr="003373F7">
        <w:t xml:space="preserve">hõlmab </w:t>
      </w:r>
      <w:r w:rsidR="00175035">
        <w:t>samuti just neid viit ala.</w:t>
      </w:r>
      <w:r w:rsidR="00175035" w:rsidRPr="003373F7">
        <w:t xml:space="preserve"> </w:t>
      </w:r>
      <w:r w:rsidR="003373F7" w:rsidRPr="003373F7">
        <w:t xml:space="preserve">Aravete ja Käravete alevikus on kõigile majapidamistele </w:t>
      </w:r>
      <w:r>
        <w:t>ÜVK</w:t>
      </w:r>
      <w:r w:rsidR="003373F7" w:rsidRPr="003373F7">
        <w:t xml:space="preserve"> tagatud. </w:t>
      </w:r>
      <w:r w:rsidR="003373F7" w:rsidRPr="003C0551">
        <w:rPr>
          <w:u w:val="single"/>
        </w:rPr>
        <w:t>Üle peaks aga vaatama teiste asulate ÜVK alad ja tiheasustusalade piirid, sest käesoleval hetkel on avatud hajaasustuse programm, mille raames saavad väljaspool tiheasustusalasid elavad valla</w:t>
      </w:r>
      <w:r>
        <w:rPr>
          <w:u w:val="single"/>
        </w:rPr>
        <w:t>elanikud</w:t>
      </w:r>
      <w:r w:rsidR="003373F7" w:rsidRPr="003C0551">
        <w:rPr>
          <w:u w:val="single"/>
        </w:rPr>
        <w:t xml:space="preserve"> taotleda toetust veevärgi ja kanalisatsiooni ehitamiseks, elukoha juurde viiva tee parandamiseks või autonoomsete elektrisüsteemide paigaldamiseks. </w:t>
      </w:r>
      <w:r w:rsidR="003373F7" w:rsidRPr="003373F7">
        <w:t xml:space="preserve">Nii nagu endises Albu vallas, nii tuleks ka endises Ambla vallas </w:t>
      </w:r>
      <w:r w:rsidR="003373F7" w:rsidRPr="003C0551">
        <w:rPr>
          <w:u w:val="single"/>
        </w:rPr>
        <w:t>üle vaadata ja korrigeerida detailplaneeringu kohustusega alad.</w:t>
      </w:r>
    </w:p>
    <w:p w14:paraId="585F573B" w14:textId="77777777" w:rsidR="003373F7" w:rsidRPr="003C0551" w:rsidRDefault="003373F7" w:rsidP="003373F7">
      <w:pPr>
        <w:jc w:val="both"/>
        <w:rPr>
          <w:u w:val="single"/>
        </w:rPr>
      </w:pPr>
    </w:p>
    <w:p w14:paraId="5CA262F9" w14:textId="0EBF842A" w:rsidR="003373F7" w:rsidRPr="003373F7" w:rsidRDefault="00A14D76" w:rsidP="003373F7">
      <w:pPr>
        <w:jc w:val="both"/>
      </w:pPr>
      <w:r>
        <w:t>Endises Ambla vallas</w:t>
      </w:r>
      <w:r w:rsidR="003373F7" w:rsidRPr="003373F7">
        <w:t xml:space="preserve"> on parandatud aktiivse puhkuse- ja sportimisvõimalusi. Üldplaneeringu alusel on rajatud ca 4 km jagu kergliiklusteid. Aravete keskusest Maarjamõisa 2,3 km ning Ambla-Jõgisoo 1,7 km pikkuselt. Renoveeritud on Aravete spordihoone ning külade mängu-</w:t>
      </w:r>
      <w:r w:rsidR="003467C5">
        <w:t xml:space="preserve"> ja</w:t>
      </w:r>
      <w:r w:rsidR="003373F7" w:rsidRPr="003373F7">
        <w:t xml:space="preserve"> spordiväljakud ning palliplatsid. Samuti asub endises Ambla vallas Aravete Kardi- ja Vabaajakeskus</w:t>
      </w:r>
      <w:r w:rsidR="003467C5">
        <w:t>.</w:t>
      </w:r>
    </w:p>
    <w:p w14:paraId="5CBBE3EA" w14:textId="77777777" w:rsidR="003373F7" w:rsidRPr="003373F7" w:rsidRDefault="003373F7" w:rsidP="003373F7">
      <w:pPr>
        <w:jc w:val="both"/>
      </w:pPr>
    </w:p>
    <w:p w14:paraId="2F2372B5" w14:textId="77777777" w:rsidR="003373F7" w:rsidRPr="003373F7" w:rsidRDefault="003373F7" w:rsidP="003373F7">
      <w:pPr>
        <w:jc w:val="both"/>
        <w:rPr>
          <w:b/>
        </w:rPr>
      </w:pPr>
      <w:r w:rsidRPr="003373F7">
        <w:rPr>
          <w:b/>
        </w:rPr>
        <w:t>Imavere üldplaneering</w:t>
      </w:r>
    </w:p>
    <w:p w14:paraId="7DF45667" w14:textId="1EDEA16E" w:rsidR="003373F7" w:rsidRPr="003373F7" w:rsidRDefault="003373F7" w:rsidP="003373F7">
      <w:pPr>
        <w:jc w:val="both"/>
      </w:pPr>
      <w:r w:rsidRPr="003373F7">
        <w:t xml:space="preserve">Endine Imavere vald paikneb logistiliselt heas kohas, Tallinn–Tartu–Luhamaa ning Imavere–Viljandi–Nuia maanteede ristumiskohas. Imavere on tuntud Järvamaal tööstuspiirkonnana. Sellega seoses on toimunud </w:t>
      </w:r>
      <w:r w:rsidR="00A14D76">
        <w:t>endises Imavere vallas</w:t>
      </w:r>
      <w:r w:rsidRPr="003373F7">
        <w:t xml:space="preserve"> just ettevõtluse ja tööstuse arendamine (eeskätt puidul põhinev ettevõtlus), mis on oluline nii valla kui ka Järva maakonna seisukohast. Nii on üldplaneeringu raames rajatud Graanul Invest OÜ graanulitehase laiendusena Imavere koostootmisjaam. Laiendatud on Stora Enso Imavere puidutööstust ning rajamisel on rapsitehas. Põllumajanduslik tegevus on koondunud suurel määral Taadikvere ja Käsukonna küladesse.</w:t>
      </w:r>
    </w:p>
    <w:p w14:paraId="21A3A6A7" w14:textId="77777777" w:rsidR="003373F7" w:rsidRPr="003373F7" w:rsidRDefault="003373F7" w:rsidP="003373F7">
      <w:pPr>
        <w:jc w:val="both"/>
      </w:pPr>
    </w:p>
    <w:p w14:paraId="1E3D2A9D" w14:textId="407E102A" w:rsidR="003373F7" w:rsidRPr="003373F7" w:rsidRDefault="003373F7" w:rsidP="003373F7">
      <w:pPr>
        <w:jc w:val="both"/>
      </w:pPr>
      <w:r w:rsidRPr="003373F7">
        <w:t xml:space="preserve">Detailplaneeringu kohustusega aladeks on määratud Imavere ja Käsukonna küla. Üldplaneeringus on osad alad määratud ka segafunktsioonidega aladeks (näiteks tootmise- ja ärimaade puhul), mis annab hea valikuvõimaluse kohtades, kus puudub selge eelistus või on otstarbekad mõlemad funktsioonid. </w:t>
      </w:r>
    </w:p>
    <w:p w14:paraId="2B9889A0" w14:textId="77777777" w:rsidR="003373F7" w:rsidRPr="003373F7" w:rsidRDefault="003373F7" w:rsidP="003373F7">
      <w:pPr>
        <w:jc w:val="both"/>
      </w:pPr>
    </w:p>
    <w:p w14:paraId="15E488A2" w14:textId="300093EB" w:rsidR="003373F7" w:rsidRPr="003373F7" w:rsidRDefault="003373F7" w:rsidP="003373F7">
      <w:pPr>
        <w:jc w:val="both"/>
      </w:pPr>
      <w:r w:rsidRPr="003373F7">
        <w:t xml:space="preserve">Lisaks tööstusele on oluliseks osaks ka põllumajandus. Suurem osa põllumaid on ühistute ja talupidajate poolt aktiivses kasutuses. Arvesse võttes piirkonna põllumaade kõrget boniteeti ning sellest tulenevaid eeldusi põllumajandustootmise säilimiseks, tuleb põllumaad kasutada võimalikult sihtotstarbe kohaselt. </w:t>
      </w:r>
    </w:p>
    <w:p w14:paraId="7B5A6998" w14:textId="77777777" w:rsidR="003373F7" w:rsidRPr="003373F7" w:rsidRDefault="003373F7" w:rsidP="003373F7">
      <w:pPr>
        <w:jc w:val="both"/>
      </w:pPr>
    </w:p>
    <w:p w14:paraId="5691D5A4" w14:textId="3D603C92" w:rsidR="003373F7" w:rsidRPr="003373F7" w:rsidRDefault="003373F7" w:rsidP="003373F7">
      <w:pPr>
        <w:jc w:val="both"/>
      </w:pPr>
      <w:r w:rsidRPr="003373F7">
        <w:t xml:space="preserve">Turismi arengu poolest on </w:t>
      </w:r>
      <w:r w:rsidR="004F5892">
        <w:t>endine Imavere vald</w:t>
      </w:r>
      <w:r w:rsidRPr="003373F7">
        <w:t xml:space="preserve"> samuti üsna atraktiivne. Peamine turismi arengu potentsiaal on Imavere küla (piimandusmuuseum, kõrts, jaanalinnutalu) ja Eistvere küla (mõisa ümbrus ja järve äärne puhkepiirkond, leivamuuseum) baasil.</w:t>
      </w:r>
    </w:p>
    <w:p w14:paraId="33BDE44C" w14:textId="77777777" w:rsidR="003373F7" w:rsidRPr="003373F7" w:rsidRDefault="003373F7" w:rsidP="003373F7">
      <w:pPr>
        <w:jc w:val="both"/>
      </w:pPr>
    </w:p>
    <w:p w14:paraId="16EC0AC8" w14:textId="16AC3E9A" w:rsidR="003373F7" w:rsidRPr="003373F7" w:rsidRDefault="003373F7" w:rsidP="003373F7">
      <w:pPr>
        <w:jc w:val="both"/>
      </w:pPr>
      <w:r w:rsidRPr="003373F7">
        <w:t xml:space="preserve">Üldplaneeringus on käsitletud ka kergliiklusteede rajamist. Välja on toodud Paia rist–Eistvere lõik (Imavere-Viljandi mnt) ning Nurmsi-Koigi-Paia risti lõik (Tallinn–Tartu mnt). Välja toodud kergliiklusteid ei ole siiani veel rajatud, Maanteeamet ehitas umbes 600 meetri pikkuselt Imavere küla keskasulasse kõnnitee. </w:t>
      </w:r>
    </w:p>
    <w:p w14:paraId="786665F5" w14:textId="77777777" w:rsidR="003373F7" w:rsidRPr="003373F7" w:rsidRDefault="003373F7" w:rsidP="003373F7">
      <w:pPr>
        <w:jc w:val="both"/>
        <w:rPr>
          <w:b/>
        </w:rPr>
      </w:pPr>
    </w:p>
    <w:p w14:paraId="0B6256E7" w14:textId="77777777" w:rsidR="003373F7" w:rsidRPr="003373F7" w:rsidRDefault="003373F7" w:rsidP="003373F7">
      <w:pPr>
        <w:jc w:val="both"/>
        <w:rPr>
          <w:b/>
        </w:rPr>
      </w:pPr>
      <w:r w:rsidRPr="003373F7">
        <w:rPr>
          <w:b/>
        </w:rPr>
        <w:lastRenderedPageBreak/>
        <w:t>Järva-Jaani üldplaneering</w:t>
      </w:r>
    </w:p>
    <w:p w14:paraId="56AC88CD" w14:textId="367830F4" w:rsidR="003373F7" w:rsidRPr="003373F7" w:rsidRDefault="003373F7" w:rsidP="003373F7">
      <w:pPr>
        <w:jc w:val="both"/>
      </w:pPr>
      <w:r w:rsidRPr="003373F7">
        <w:t xml:space="preserve">Üldplaneeringu alusel on rajatud Võllaste puhke- ja virgestusala, kergliiklusteed mööda Piibe mnt Järva-Jaani alevis, Laial tänaval kuni Jaani tänavani, Järva-Jaani alevist Kuksema küla Tamme lauda teeotsani. Ehitati biopuhasti kasekopli juurde, jäätmejaam Järva-Jaani alevis Kase tänavale. Teedest viidi mustkatte alla näiteks Jalgsema-Jalalõpe, Järva-Jaani Kareda vaheline tee, Metsla-Metsla tagaküla vaheline tee. ÜVK on rajatud ainult Järva-Jaani alevis ja Karinu </w:t>
      </w:r>
      <w:r w:rsidR="003A4CB0">
        <w:t>küla k</w:t>
      </w:r>
      <w:r w:rsidRPr="003373F7">
        <w:t>eskuses.</w:t>
      </w:r>
    </w:p>
    <w:p w14:paraId="32583D52" w14:textId="77777777" w:rsidR="003C0551" w:rsidRDefault="003C0551" w:rsidP="003373F7">
      <w:pPr>
        <w:jc w:val="both"/>
      </w:pPr>
    </w:p>
    <w:p w14:paraId="3408F2BF" w14:textId="2BE6B295" w:rsidR="003373F7" w:rsidRPr="003373F7" w:rsidRDefault="003373F7" w:rsidP="003373F7">
      <w:pPr>
        <w:jc w:val="both"/>
      </w:pPr>
      <w:r w:rsidRPr="003C0551">
        <w:rPr>
          <w:u w:val="single"/>
        </w:rPr>
        <w:t>Samas on mõningad üldplaneeringus välja toodud</w:t>
      </w:r>
      <w:r w:rsidR="004F5892">
        <w:rPr>
          <w:u w:val="single"/>
        </w:rPr>
        <w:t xml:space="preserve"> endise</w:t>
      </w:r>
      <w:r w:rsidRPr="003C0551">
        <w:rPr>
          <w:u w:val="single"/>
        </w:rPr>
        <w:t xml:space="preserve"> Järva-Jaani valla piirkondade soovitud </w:t>
      </w:r>
      <w:r w:rsidR="0008698D">
        <w:rPr>
          <w:u w:val="single"/>
        </w:rPr>
        <w:t xml:space="preserve">arengud </w:t>
      </w:r>
      <w:r w:rsidRPr="003C0551">
        <w:rPr>
          <w:u w:val="single"/>
        </w:rPr>
        <w:t>kohati minetanud aja- ja asjakohasuse.</w:t>
      </w:r>
      <w:r w:rsidRPr="003373F7">
        <w:t xml:space="preserve"> </w:t>
      </w:r>
      <w:r w:rsidRPr="003C0551">
        <w:rPr>
          <w:u w:val="single"/>
        </w:rPr>
        <w:t xml:space="preserve">Näiteks Järva-Jaani </w:t>
      </w:r>
      <w:r w:rsidR="004F5892">
        <w:rPr>
          <w:u w:val="single"/>
        </w:rPr>
        <w:t>alevis</w:t>
      </w:r>
      <w:r w:rsidRPr="003C0551">
        <w:rPr>
          <w:u w:val="single"/>
        </w:rPr>
        <w:t xml:space="preserve"> kergliiklusteed – Soo tn ja ümber järve; </w:t>
      </w:r>
      <w:r w:rsidR="004F5892">
        <w:rPr>
          <w:u w:val="single"/>
        </w:rPr>
        <w:t xml:space="preserve">planeeritud </w:t>
      </w:r>
      <w:r w:rsidRPr="003C0551">
        <w:rPr>
          <w:u w:val="single"/>
        </w:rPr>
        <w:t>gaasitrass</w:t>
      </w:r>
      <w:r w:rsidR="004F5892">
        <w:rPr>
          <w:u w:val="single"/>
        </w:rPr>
        <w:t>i</w:t>
      </w:r>
      <w:r w:rsidRPr="003C0551">
        <w:rPr>
          <w:u w:val="single"/>
        </w:rPr>
        <w:t xml:space="preserve"> Järva-Jaani</w:t>
      </w:r>
      <w:r w:rsidR="004F5892">
        <w:rPr>
          <w:u w:val="single"/>
        </w:rPr>
        <w:t xml:space="preserve"> alevis</w:t>
      </w:r>
      <w:r w:rsidRPr="003C0551">
        <w:rPr>
          <w:u w:val="single"/>
        </w:rPr>
        <w:t xml:space="preserve"> ei </w:t>
      </w:r>
      <w:r w:rsidR="004F5892">
        <w:rPr>
          <w:u w:val="single"/>
        </w:rPr>
        <w:t xml:space="preserve">ole </w:t>
      </w:r>
      <w:r w:rsidRPr="003C0551">
        <w:rPr>
          <w:u w:val="single"/>
        </w:rPr>
        <w:t xml:space="preserve">tehtud ja tulevikus </w:t>
      </w:r>
      <w:r w:rsidR="004F5892">
        <w:rPr>
          <w:u w:val="single"/>
        </w:rPr>
        <w:t>ei ole</w:t>
      </w:r>
      <w:r w:rsidRPr="003C0551">
        <w:rPr>
          <w:u w:val="single"/>
        </w:rPr>
        <w:t xml:space="preserve"> ka plaanis.</w:t>
      </w:r>
      <w:r w:rsidRPr="003373F7">
        <w:t xml:space="preserve"> E-Piim lasi ehitada äsja hakkepuitu kasutava katlamaja, mis varustab ka alevi põhjaosa soojusega; ÜVK on </w:t>
      </w:r>
      <w:r w:rsidR="00212C7D">
        <w:t xml:space="preserve">rajatud </w:t>
      </w:r>
      <w:r w:rsidRPr="003373F7">
        <w:t>ainult Järva-Jaani alevis ja Karinu küla</w:t>
      </w:r>
      <w:r w:rsidR="003A4CB0">
        <w:t xml:space="preserve"> </w:t>
      </w:r>
      <w:r w:rsidRPr="003373F7">
        <w:t xml:space="preserve">keskuses. Jalgsemal, Kuksemal ja Metstagusel ei ole </w:t>
      </w:r>
      <w:r w:rsidR="0008698D">
        <w:t xml:space="preserve">ÜVK rajatud. </w:t>
      </w:r>
    </w:p>
    <w:p w14:paraId="56554DCC" w14:textId="77777777" w:rsidR="003373F7" w:rsidRPr="003373F7" w:rsidRDefault="003373F7" w:rsidP="003373F7">
      <w:pPr>
        <w:jc w:val="both"/>
      </w:pPr>
    </w:p>
    <w:p w14:paraId="21965EBB" w14:textId="3781BA5F" w:rsidR="003373F7" w:rsidRPr="003C0551" w:rsidRDefault="003373F7" w:rsidP="003373F7">
      <w:pPr>
        <w:jc w:val="both"/>
        <w:rPr>
          <w:u w:val="single"/>
        </w:rPr>
      </w:pPr>
      <w:r w:rsidRPr="003373F7">
        <w:t>Detailplaneeringu kohustusega aladeks on määratud Järva-Jaani alev ja Karinu küla</w:t>
      </w:r>
      <w:r w:rsidR="003A4CB0">
        <w:t xml:space="preserve"> </w:t>
      </w:r>
      <w:r w:rsidRPr="003373F7">
        <w:t xml:space="preserve">keskus. Elamumaid on reserveeritud mitmesse piirkonda suhteliselt ulatuslikult ning kindlasti </w:t>
      </w:r>
      <w:r w:rsidRPr="003A4CB0">
        <w:rPr>
          <w:u w:val="single"/>
        </w:rPr>
        <w:t>tuleks need alad üle vaadata ja mõelda võib-olla segafunktsioonide määramisele.</w:t>
      </w:r>
      <w:r w:rsidRPr="003373F7">
        <w:t xml:space="preserve"> Ettevõtlusalane prioriteet lasub väikestel ja keskmistel ettevõtetel. Tootmise osas on maad juurde reserveeritud peamiselt olemasolevate tootmisettevõtete lähedusse. </w:t>
      </w:r>
      <w:r w:rsidRPr="003C0551">
        <w:rPr>
          <w:u w:val="single"/>
        </w:rPr>
        <w:t>Karinu küla</w:t>
      </w:r>
      <w:r w:rsidR="003A4CB0">
        <w:rPr>
          <w:u w:val="single"/>
        </w:rPr>
        <w:t xml:space="preserve"> </w:t>
      </w:r>
      <w:r w:rsidRPr="003C0551">
        <w:rPr>
          <w:u w:val="single"/>
        </w:rPr>
        <w:t>keskuses ei ole ühtegi planeeringuga maakasutuse suunamist toimunud ning seetõttu oleks mõistlik arvata Karinu küla</w:t>
      </w:r>
      <w:r w:rsidR="003A4CB0">
        <w:rPr>
          <w:u w:val="single"/>
        </w:rPr>
        <w:t xml:space="preserve"> </w:t>
      </w:r>
      <w:r w:rsidRPr="003C0551">
        <w:rPr>
          <w:u w:val="single"/>
        </w:rPr>
        <w:t>keskus uues üldplaneeringus detailplaneeringu kohustusega alade nimekirjast välja.</w:t>
      </w:r>
    </w:p>
    <w:p w14:paraId="20BCFAAF" w14:textId="77777777" w:rsidR="003373F7" w:rsidRPr="003C0551" w:rsidRDefault="003373F7" w:rsidP="003373F7">
      <w:pPr>
        <w:jc w:val="both"/>
        <w:rPr>
          <w:u w:val="single"/>
        </w:rPr>
      </w:pPr>
    </w:p>
    <w:p w14:paraId="0CE9E1BF" w14:textId="526D069E" w:rsidR="003373F7" w:rsidRPr="003373F7" w:rsidRDefault="003373F7" w:rsidP="003373F7">
      <w:pPr>
        <w:jc w:val="both"/>
      </w:pPr>
      <w:r w:rsidRPr="003373F7">
        <w:t xml:space="preserve">Sarnaselt Kesk-Eestile ja Järvamaale on </w:t>
      </w:r>
      <w:r w:rsidR="0008698D">
        <w:t xml:space="preserve">endises Järva-Jaani vallas </w:t>
      </w:r>
      <w:r w:rsidRPr="003373F7">
        <w:t>põllumajandus olnud läbi aegade tähtsal kohal. Järva-Jaani alevis asuv AS E-Piim Tootmine ostab toorainet põllumajandusettevõtjatelt nii Järvamaalt kui mujalt Eestist. Lisaks põllumajandusele asub Karinul lubjakivikaevandus, kus</w:t>
      </w:r>
      <w:r w:rsidR="003A4CB0">
        <w:t>t</w:t>
      </w:r>
      <w:r w:rsidRPr="003373F7">
        <w:t xml:space="preserve"> viiakse lubjakivi Rakke lubjatehasesse. </w:t>
      </w:r>
    </w:p>
    <w:p w14:paraId="03860B85" w14:textId="77777777" w:rsidR="003373F7" w:rsidRPr="003373F7" w:rsidRDefault="003373F7" w:rsidP="003373F7">
      <w:pPr>
        <w:jc w:val="both"/>
      </w:pPr>
    </w:p>
    <w:p w14:paraId="4874AA75" w14:textId="77777777" w:rsidR="003373F7" w:rsidRPr="003373F7" w:rsidRDefault="003373F7" w:rsidP="003373F7">
      <w:pPr>
        <w:jc w:val="both"/>
        <w:rPr>
          <w:b/>
        </w:rPr>
      </w:pPr>
      <w:r w:rsidRPr="003373F7">
        <w:rPr>
          <w:b/>
        </w:rPr>
        <w:t>Kareda üldplaneering</w:t>
      </w:r>
    </w:p>
    <w:p w14:paraId="3EBC2CBC" w14:textId="77777777" w:rsidR="003373F7" w:rsidRPr="003373F7" w:rsidRDefault="003373F7" w:rsidP="003373F7">
      <w:pPr>
        <w:jc w:val="both"/>
      </w:pPr>
      <w:r w:rsidRPr="003373F7">
        <w:t xml:space="preserve">Üldplaneeringus planeeritud elamumaad ja vanad talukohad on elamute ehitamiseks kasutusele võtmata. Lagunenud hoonete olulist taastamist või lammutamist ei ole toimunud, lammutatud on üks korterelamu Peetris. Uusi tootmismaid kasutusele ei ole võetud, vaid on arendatud olemasolevatel tootmismaadel. Peetri alevikus on võetud kasutusele alternatiivsem ja keskkonnasõbralikum tootmissuund – rajatud on üks päikeseelektrijaam. Puidutööstus tugevneb ja areneb – töötab ja laieneb saekaater. </w:t>
      </w:r>
    </w:p>
    <w:p w14:paraId="5B346BE7" w14:textId="77777777" w:rsidR="003C0551" w:rsidRDefault="003C0551" w:rsidP="003373F7">
      <w:pPr>
        <w:jc w:val="both"/>
      </w:pPr>
    </w:p>
    <w:p w14:paraId="540D0728" w14:textId="7C62D182" w:rsidR="003373F7" w:rsidRPr="003373F7" w:rsidRDefault="003373F7" w:rsidP="003373F7">
      <w:pPr>
        <w:jc w:val="both"/>
      </w:pPr>
      <w:r w:rsidRPr="003373F7">
        <w:t xml:space="preserve">Rekonstrueeritud on Peetri ÜVK, mis aga vajaks laiendamist. Ehitatud on valguskaabel ja uued telefonijaamad Peetri alevikku ja Esna külasse, rekonstrueeritud on elektriliinid. Tänavavalgustus toimib, kuid vajaks rekonstrueerimist Esna külas. </w:t>
      </w:r>
      <w:r w:rsidRPr="003C0551">
        <w:rPr>
          <w:u w:val="single"/>
        </w:rPr>
        <w:t xml:space="preserve">Üldplaneeringuga nähakse ette kaugkütte piirkonna loomist Peetri alevikku, mida aga ei ole praeguseks ajaks loodud ning küsitav on ka selle vajadus, sest tarbijad oleksid vaid munitsipaalobjektid. Planeeritud on liiga tihe kergliiklusteede võrgustik, osades asukohtades põhjustaks kergliiklustee rajamine elanikele liigseid ebamugavusi (elamud jäävad ette). </w:t>
      </w:r>
      <w:r w:rsidRPr="003373F7">
        <w:t>Planeeringuga on ette nähtud ujumiskoha rajamine Peetrisse, mis aga on käesolevaks hetkeks perspektiivitu, sest vajaks suuri kulutusi</w:t>
      </w:r>
      <w:r w:rsidR="00141245">
        <w:t>,</w:t>
      </w:r>
      <w:r w:rsidRPr="003373F7">
        <w:t xml:space="preserve"> ning 20 km raadiuses on </w:t>
      </w:r>
      <w:r w:rsidR="00A14D76">
        <w:t>neli</w:t>
      </w:r>
      <w:r w:rsidRPr="003373F7">
        <w:t xml:space="preserve"> järve. Samuti on üldplaneeringus toodud välja jäätmepunktide rajamine külakeskustesse, kuid neist võiks loobuda, sest kasutatakse isiklikke jäätmekonteinereid ning Peetri keskkonnajaama.</w:t>
      </w:r>
    </w:p>
    <w:p w14:paraId="12D861BA" w14:textId="77777777" w:rsidR="003373F7" w:rsidRPr="003373F7" w:rsidRDefault="003373F7" w:rsidP="003373F7">
      <w:pPr>
        <w:jc w:val="both"/>
      </w:pPr>
    </w:p>
    <w:p w14:paraId="1229C808" w14:textId="760C5698" w:rsidR="003373F7" w:rsidRPr="003373F7" w:rsidRDefault="003373F7" w:rsidP="003373F7">
      <w:pPr>
        <w:jc w:val="both"/>
      </w:pPr>
      <w:r w:rsidRPr="003373F7">
        <w:lastRenderedPageBreak/>
        <w:t xml:space="preserve">Teedest on kõvakatte alla viidud Peetri-Järva-Jaani tee, Peetri-Roosna-Alliku tee, Ataste-Müüsleri tee. Kõvakatte alla viimist </w:t>
      </w:r>
      <w:r w:rsidR="00141245">
        <w:t>v</w:t>
      </w:r>
      <w:r w:rsidRPr="003373F7">
        <w:t>ajab Kareda-Ammuta tee, Kareda tee, Sigalaringi tee L1, Kibuküla tee.</w:t>
      </w:r>
    </w:p>
    <w:p w14:paraId="67EB9BDE" w14:textId="77777777" w:rsidR="003373F7" w:rsidRPr="003373F7" w:rsidRDefault="003373F7" w:rsidP="003373F7">
      <w:pPr>
        <w:jc w:val="both"/>
      </w:pPr>
      <w:r w:rsidRPr="003373F7">
        <w:t xml:space="preserve"> </w:t>
      </w:r>
    </w:p>
    <w:p w14:paraId="54C77FFE" w14:textId="3CC21358" w:rsidR="003373F7" w:rsidRPr="003373F7" w:rsidRDefault="003373F7" w:rsidP="003373F7">
      <w:pPr>
        <w:jc w:val="both"/>
      </w:pPr>
      <w:r w:rsidRPr="003373F7">
        <w:t xml:space="preserve">Endiselt on tähtis väärtuslike põllumaade säilitamine. Planeeringuga ette nähtud puhke- ja virgestusaladest on </w:t>
      </w:r>
      <w:r w:rsidR="0008698D">
        <w:t>rajatud</w:t>
      </w:r>
      <w:r w:rsidRPr="003373F7">
        <w:t xml:space="preserve"> spordiväljak Peetri alevikus.</w:t>
      </w:r>
    </w:p>
    <w:p w14:paraId="04862624" w14:textId="77777777" w:rsidR="003373F7" w:rsidRPr="003373F7" w:rsidRDefault="003373F7" w:rsidP="003373F7">
      <w:pPr>
        <w:jc w:val="both"/>
      </w:pPr>
    </w:p>
    <w:p w14:paraId="2971F804" w14:textId="77777777" w:rsidR="003373F7" w:rsidRPr="003C0551" w:rsidRDefault="003373F7" w:rsidP="003373F7">
      <w:pPr>
        <w:jc w:val="both"/>
        <w:rPr>
          <w:u w:val="single"/>
        </w:rPr>
      </w:pPr>
      <w:r w:rsidRPr="003373F7">
        <w:t xml:space="preserve">Detailplaneeringu koostamise kohustusega aladeks on määratud Peetri alevik, Müüsleri küla ja Esna küla kompaktse hoonestusega alad. Detailplaneeringuid algatatud ei ole. </w:t>
      </w:r>
      <w:r w:rsidRPr="003C0551">
        <w:rPr>
          <w:u w:val="single"/>
        </w:rPr>
        <w:t xml:space="preserve">Edaspidises planeerimisprotsessis tuleb üle vaadata detailplaneeringute kohustuse otstarbekus. </w:t>
      </w:r>
    </w:p>
    <w:p w14:paraId="14446921" w14:textId="77777777" w:rsidR="003373F7" w:rsidRPr="003373F7" w:rsidRDefault="003373F7" w:rsidP="003373F7">
      <w:pPr>
        <w:jc w:val="both"/>
      </w:pPr>
    </w:p>
    <w:p w14:paraId="1F81C8E5" w14:textId="4D7BC9F8" w:rsidR="003373F7" w:rsidRPr="003C0551" w:rsidRDefault="003373F7" w:rsidP="003373F7">
      <w:pPr>
        <w:jc w:val="both"/>
        <w:rPr>
          <w:u w:val="single"/>
        </w:rPr>
      </w:pPr>
      <w:r w:rsidRPr="003373F7">
        <w:t xml:space="preserve">Üldjoontes on </w:t>
      </w:r>
      <w:r w:rsidR="004F5892">
        <w:t>endise Kareda valla</w:t>
      </w:r>
      <w:r w:rsidRPr="003373F7">
        <w:t xml:space="preserve"> areng toimunud vastavalt üldplaneeringule. Hetkel kehtivas üldplaneeringus on siiski ka </w:t>
      </w:r>
      <w:r w:rsidRPr="003C0551">
        <w:rPr>
          <w:u w:val="single"/>
        </w:rPr>
        <w:t>puudujääke - näiteks planeeringus ette nähtud maa-alade sihtotstarbed on kohati oma aktuaalsuse kaotanud ja need on muutunud arengut takistavaks teguriks.</w:t>
      </w:r>
    </w:p>
    <w:p w14:paraId="5104AB9E" w14:textId="77777777" w:rsidR="003373F7" w:rsidRPr="003C0551" w:rsidRDefault="003373F7" w:rsidP="003373F7">
      <w:pPr>
        <w:jc w:val="both"/>
        <w:rPr>
          <w:b/>
          <w:u w:val="single"/>
        </w:rPr>
      </w:pPr>
    </w:p>
    <w:p w14:paraId="3B38AF9B" w14:textId="77777777" w:rsidR="003373F7" w:rsidRPr="003373F7" w:rsidRDefault="003373F7" w:rsidP="003373F7">
      <w:pPr>
        <w:jc w:val="both"/>
        <w:rPr>
          <w:b/>
        </w:rPr>
      </w:pPr>
      <w:r w:rsidRPr="003373F7">
        <w:rPr>
          <w:b/>
        </w:rPr>
        <w:t>Koeru üldplaneering</w:t>
      </w:r>
    </w:p>
    <w:p w14:paraId="08B593AC" w14:textId="4FA15E23" w:rsidR="003373F7" w:rsidRPr="003C0551" w:rsidRDefault="003373F7" w:rsidP="003373F7">
      <w:pPr>
        <w:jc w:val="both"/>
        <w:rPr>
          <w:u w:val="single"/>
        </w:rPr>
      </w:pPr>
      <w:r w:rsidRPr="003373F7">
        <w:t>Endise Koeru valla üldplaneering kehtestat</w:t>
      </w:r>
      <w:r w:rsidR="007D46AD">
        <w:t>i</w:t>
      </w:r>
      <w:r w:rsidRPr="003373F7">
        <w:t xml:space="preserve"> 1999. aastal ning seetõttu võib väita, et </w:t>
      </w:r>
      <w:r w:rsidRPr="003C0551">
        <w:rPr>
          <w:u w:val="single"/>
        </w:rPr>
        <w:t xml:space="preserve">üldplaneering on oma aja- ja asjakohasuse minetanud. </w:t>
      </w:r>
    </w:p>
    <w:p w14:paraId="2F38741C" w14:textId="77777777" w:rsidR="003C0551" w:rsidRDefault="003C0551" w:rsidP="003373F7">
      <w:pPr>
        <w:jc w:val="both"/>
      </w:pPr>
    </w:p>
    <w:p w14:paraId="38EED01A" w14:textId="051C716F" w:rsidR="003373F7" w:rsidRPr="003373F7" w:rsidRDefault="003373F7" w:rsidP="003373F7">
      <w:pPr>
        <w:jc w:val="both"/>
      </w:pPr>
      <w:r w:rsidRPr="003373F7">
        <w:t xml:space="preserve">Üldplaneeringu raames on näiteks Koeru alevikus rajatud vee- ja kanalisatsioonitrassid. Veetrassid on rajatud lisaks veel Vaole, Ervitale ja Vahukülla. Samuti on rajatud mitmeid kergliiklusteid – Paide tee kergliiklustee, Pärna tänavale rajati kergliiklustee osaliselt Konsumi ehituse käigus, valgustatud kergliiklustee Kapu ristist kalmistuni ning Koeru Keskkooli ja Koeru esmatasandi tervisekeskuse vahele on rajatud jalgrada. Väinjärve põhjakaldale on rajatud väliujula, lauluväljakule valgustatud suusa- ja jooksurajad, samuti on rajatud kaasaegne tänavavalgustus Ervitale Väinjärve teele. </w:t>
      </w:r>
    </w:p>
    <w:p w14:paraId="16B29476" w14:textId="77777777" w:rsidR="003C0551" w:rsidRDefault="003C0551" w:rsidP="003373F7">
      <w:pPr>
        <w:jc w:val="both"/>
      </w:pPr>
    </w:p>
    <w:p w14:paraId="3CB24C23" w14:textId="58D5A1F2" w:rsidR="003373F7" w:rsidRPr="003373F7" w:rsidRDefault="003373F7" w:rsidP="003373F7">
      <w:pPr>
        <w:jc w:val="both"/>
      </w:pPr>
      <w:r w:rsidRPr="003373F7">
        <w:t xml:space="preserve">Maanteeamet peaks Koeru alevikus Jaani teele rajama kergliiklustee 2019. aastal ning Väinjärve teele 2020. aastal. </w:t>
      </w:r>
    </w:p>
    <w:p w14:paraId="544AB071" w14:textId="77777777" w:rsidR="003C0551" w:rsidRDefault="003C0551" w:rsidP="003373F7">
      <w:pPr>
        <w:jc w:val="both"/>
      </w:pPr>
    </w:p>
    <w:p w14:paraId="1F1FBAA0" w14:textId="2A682CB6" w:rsidR="003373F7" w:rsidRPr="003373F7" w:rsidRDefault="003373F7" w:rsidP="003373F7">
      <w:pPr>
        <w:jc w:val="both"/>
      </w:pPr>
      <w:r w:rsidRPr="003373F7">
        <w:t xml:space="preserve">Detailplaneeringu kohustusega aladeks on määratud Koeru alevik, Ervita ja Vao keskasulad ning Väinjärve külas järve põhjakaldast teeni ulatuv ala alates läänepoolsest järve otsast kuni olemasoleva väliujulani. </w:t>
      </w:r>
    </w:p>
    <w:p w14:paraId="05BA582E" w14:textId="77777777" w:rsidR="003C0551" w:rsidRDefault="003C0551" w:rsidP="003373F7">
      <w:pPr>
        <w:jc w:val="both"/>
      </w:pPr>
    </w:p>
    <w:p w14:paraId="1F4752C9" w14:textId="2ABCAB68" w:rsidR="003373F7" w:rsidRPr="003373F7" w:rsidRDefault="003373F7" w:rsidP="003373F7">
      <w:pPr>
        <w:jc w:val="both"/>
      </w:pPr>
      <w:r w:rsidRPr="003373F7">
        <w:t xml:space="preserve">Üldplaneeringus on reserveeritud maa Koeru alevikus Sõpruse tänava ja Paide tee äärsete hoonete vahelisele haljasalale ridaelamute rajamiseks. </w:t>
      </w:r>
      <w:r w:rsidRPr="003C0551">
        <w:rPr>
          <w:u w:val="single"/>
        </w:rPr>
        <w:t xml:space="preserve">Välja on toodud, et need jääksid munitsipaalomandisse vallavalitsuse-, hariduse-, kultuuri- ja tervishoiutöötajatele üürimiseks. </w:t>
      </w:r>
      <w:r w:rsidRPr="003373F7">
        <w:t>Ehitamist alustada alates 2008</w:t>
      </w:r>
      <w:r w:rsidR="007D46AD">
        <w:t xml:space="preserve">. </w:t>
      </w:r>
      <w:r w:rsidRPr="003373F7">
        <w:t xml:space="preserve">aastast. Samuti on reserveeritud Koeru alevikus Jaani, Põllu ja Turu tänavate vahelisele haljasalale (Kapu ristmikus) elamumaa, planeerimaks ühepereelamute ehituskrundid. </w:t>
      </w:r>
      <w:r w:rsidRPr="004F5892">
        <w:rPr>
          <w:u w:val="single"/>
        </w:rPr>
        <w:t>Praeguseks hetkeks antud aladel planeeringut alustatud ei ole, idee on üle viidud Koeru alevikus asuvale Pärnatee kinnistule.</w:t>
      </w:r>
      <w:r w:rsidRPr="003373F7">
        <w:t xml:space="preserve"> </w:t>
      </w:r>
    </w:p>
    <w:p w14:paraId="1034CC99" w14:textId="77777777" w:rsidR="003C0551" w:rsidRDefault="003C0551" w:rsidP="003373F7">
      <w:pPr>
        <w:jc w:val="both"/>
      </w:pPr>
    </w:p>
    <w:p w14:paraId="0E3FA783" w14:textId="5BF63AA6" w:rsidR="003373F7" w:rsidRDefault="003373F7" w:rsidP="003373F7">
      <w:pPr>
        <w:jc w:val="both"/>
      </w:pPr>
      <w:r w:rsidRPr="003373F7">
        <w:t xml:space="preserve">Üldplaneeringus on toodud välja, et tööstuse ja tootva ettevõtluse arendamiseks on vaba maad Koerus endise Koeru ART territooriumil hoonetest vabal osal ja sellest põhja pool asuval alal. Antud piirkonda on lihtne varustada kommunikatsioonidega ja juurdesõidu teedega. Praeguseks hetkeks on territooriumile rajatud AS Konesko Koeru tehas, OÜ Fineltec Baltic, Koeru Auto OÜ, OÜ Koeru Autopesula, Koeru Päästekomando. </w:t>
      </w:r>
    </w:p>
    <w:p w14:paraId="7FFD2611" w14:textId="77777777" w:rsidR="00E712D2" w:rsidRPr="003373F7" w:rsidRDefault="00E712D2" w:rsidP="003373F7">
      <w:pPr>
        <w:jc w:val="both"/>
      </w:pPr>
    </w:p>
    <w:p w14:paraId="3B0A12CC" w14:textId="77777777" w:rsidR="003373F7" w:rsidRPr="003373F7" w:rsidRDefault="003373F7" w:rsidP="003373F7">
      <w:pPr>
        <w:jc w:val="both"/>
        <w:rPr>
          <w:b/>
        </w:rPr>
      </w:pPr>
      <w:r w:rsidRPr="003373F7">
        <w:rPr>
          <w:b/>
        </w:rPr>
        <w:t>Koigi üldplaneering</w:t>
      </w:r>
    </w:p>
    <w:p w14:paraId="0C7FFD85" w14:textId="70A1E0FB" w:rsidR="003373F7" w:rsidRPr="003C0551" w:rsidRDefault="003373F7" w:rsidP="003373F7">
      <w:pPr>
        <w:jc w:val="both"/>
        <w:rPr>
          <w:u w:val="single"/>
        </w:rPr>
      </w:pPr>
      <w:r w:rsidRPr="003373F7">
        <w:t>Üldplaneeringu järgi on perspektiivsed elamu</w:t>
      </w:r>
      <w:r w:rsidR="00971FB4">
        <w:t>-</w:t>
      </w:r>
      <w:r w:rsidRPr="003373F7">
        <w:t xml:space="preserve"> ja tootmis- ning ärimaad planeeritud Koigi ja Päinurme küladesse. Ettevõtluse perspektiivsed suunad on seotud eeskätt põllumajanduse, puiduettevõtluse ja turismiga. </w:t>
      </w:r>
      <w:r w:rsidRPr="003C0551">
        <w:rPr>
          <w:u w:val="single"/>
        </w:rPr>
        <w:t xml:space="preserve">Üldplaneeringus ette nähtud elamualad ning äri- ja tootmismaad on jäänud kasutusele võtmata, huvi uute elamumaade vastu on olnud vähene. </w:t>
      </w:r>
    </w:p>
    <w:p w14:paraId="252D8FE4" w14:textId="77777777" w:rsidR="003373F7" w:rsidRPr="003373F7" w:rsidRDefault="003373F7" w:rsidP="003373F7">
      <w:pPr>
        <w:jc w:val="both"/>
      </w:pPr>
    </w:p>
    <w:p w14:paraId="5FF5D69F" w14:textId="2CBA0CEE" w:rsidR="003373F7" w:rsidRPr="00FA5076" w:rsidRDefault="004F5892" w:rsidP="003373F7">
      <w:pPr>
        <w:jc w:val="both"/>
        <w:rPr>
          <w:u w:val="single"/>
        </w:rPr>
      </w:pPr>
      <w:r>
        <w:rPr>
          <w:u w:val="single"/>
        </w:rPr>
        <w:t>Endises Koigi vallas</w:t>
      </w:r>
      <w:r w:rsidR="003373F7" w:rsidRPr="00FA5076">
        <w:rPr>
          <w:u w:val="single"/>
        </w:rPr>
        <w:t xml:space="preserve"> on üle vaja vaadata kohustustega/piirangutega alade piirid, mis ei oleks elanikele liiga koormavad ja vastaksid tegelikkusele. Samuti tuleks üle vaadata ja kaasajastada tingimused, mille puhul on detailplaneeringu kohustus. </w:t>
      </w:r>
    </w:p>
    <w:p w14:paraId="11C9CAC4" w14:textId="77777777" w:rsidR="00971FB4" w:rsidRDefault="00971FB4" w:rsidP="003373F7">
      <w:pPr>
        <w:jc w:val="both"/>
        <w:rPr>
          <w:u w:val="single"/>
        </w:rPr>
      </w:pPr>
    </w:p>
    <w:p w14:paraId="753785D3" w14:textId="41E61AB9" w:rsidR="003373F7" w:rsidRPr="003373F7" w:rsidRDefault="003373F7" w:rsidP="003373F7">
      <w:pPr>
        <w:jc w:val="both"/>
      </w:pPr>
      <w:r w:rsidRPr="00FA5076">
        <w:rPr>
          <w:u w:val="single"/>
        </w:rPr>
        <w:t>Üldplaneering on ülereguleeriv väiksemates külades</w:t>
      </w:r>
      <w:r w:rsidRPr="003373F7">
        <w:t xml:space="preserve"> – Päinurme ja Sõrandu külas. Sõrandu külas ei ole mõistlik planeerida ÜVK piirkonda (puudub piisav elanikkond, ei tasu investeeringut) ning ei peaks olema detailplaneeringu kohustusega ala. Päinurmes oleks mõistlik kaotada kaugküttepiirkond, kuna see ei toimi (alles ainult </w:t>
      </w:r>
      <w:r w:rsidR="00971FB4">
        <w:t>üks</w:t>
      </w:r>
      <w:r w:rsidRPr="003373F7">
        <w:t xml:space="preserve"> kortermaja). Samuti tuleks kaaluda detailplaneeringu kohustusega ala kaotamist.  </w:t>
      </w:r>
    </w:p>
    <w:p w14:paraId="149168A9" w14:textId="77777777" w:rsidR="00FA5076" w:rsidRDefault="00FA5076" w:rsidP="003373F7">
      <w:pPr>
        <w:jc w:val="both"/>
      </w:pPr>
    </w:p>
    <w:p w14:paraId="6E15D75A" w14:textId="7CB3B0C5" w:rsidR="003373F7" w:rsidRPr="003373F7" w:rsidRDefault="003373F7" w:rsidP="003373F7">
      <w:pPr>
        <w:jc w:val="both"/>
      </w:pPr>
      <w:r w:rsidRPr="003373F7">
        <w:t>Kaugküte toimib Koigi külas ning ÜVK on olemas ja toimiv Koigi ja Päinurme külas.</w:t>
      </w:r>
    </w:p>
    <w:p w14:paraId="41FE36AE" w14:textId="77777777" w:rsidR="00AB2E17" w:rsidRDefault="00AB2E17" w:rsidP="003373F7">
      <w:pPr>
        <w:jc w:val="both"/>
      </w:pPr>
    </w:p>
    <w:p w14:paraId="56F38085" w14:textId="72B918ED" w:rsidR="003373F7" w:rsidRPr="003373F7" w:rsidRDefault="003373F7" w:rsidP="003373F7">
      <w:pPr>
        <w:jc w:val="both"/>
      </w:pPr>
      <w:r w:rsidRPr="003373F7">
        <w:t xml:space="preserve">Kergliiklusteedest on käesolevaks ajaks rajatud Koigi keskasulasse ca 750 m pikkune tee. Ülejäänud üldplaneeringus planeeritud teed pole välja ehitatud. </w:t>
      </w:r>
    </w:p>
    <w:p w14:paraId="7CB5DD42" w14:textId="77777777" w:rsidR="00E712D2" w:rsidRPr="003373F7" w:rsidRDefault="00E712D2" w:rsidP="003373F7">
      <w:pPr>
        <w:jc w:val="both"/>
      </w:pPr>
    </w:p>
    <w:p w14:paraId="5F077071" w14:textId="77777777" w:rsidR="003373F7" w:rsidRPr="003373F7" w:rsidRDefault="003373F7" w:rsidP="003373F7">
      <w:pPr>
        <w:jc w:val="both"/>
        <w:rPr>
          <w:b/>
        </w:rPr>
      </w:pPr>
      <w:r w:rsidRPr="003373F7">
        <w:rPr>
          <w:b/>
        </w:rPr>
        <w:t>4. Planeeringutest ja õigusaktidest tulenevate muudatuste planeeringusse tegemise vajadus</w:t>
      </w:r>
    </w:p>
    <w:p w14:paraId="3B718DB8" w14:textId="4FA4B9CB" w:rsidR="003373F7" w:rsidRDefault="00792DB2" w:rsidP="003373F7">
      <w:pPr>
        <w:jc w:val="both"/>
      </w:pPr>
      <w:r>
        <w:t>Seitsme</w:t>
      </w:r>
      <w:r w:rsidR="003373F7" w:rsidRPr="003373F7">
        <w:t xml:space="preserve"> ühinenud valla üldplaneeringud on kõik kehtestatud eelmise planeerimisseaduse (kehtinud kuni 30.06.2015) alusel. Seega tuleneb nii planeerimisseadustest kui ka omavalitsus</w:t>
      </w:r>
      <w:r w:rsidR="00971FB4">
        <w:t>üksus</w:t>
      </w:r>
      <w:r w:rsidR="003373F7" w:rsidRPr="003373F7">
        <w:t xml:space="preserve">te ühinemisest oluline vajadus teha uus kogu valda hõlmav üldplaneering. </w:t>
      </w:r>
    </w:p>
    <w:p w14:paraId="6A21B02D" w14:textId="77777777" w:rsidR="00E712D2" w:rsidRPr="003373F7" w:rsidRDefault="00E712D2" w:rsidP="003373F7">
      <w:pPr>
        <w:jc w:val="both"/>
      </w:pPr>
    </w:p>
    <w:p w14:paraId="0E56B08D" w14:textId="77777777" w:rsidR="003373F7" w:rsidRPr="003373F7" w:rsidRDefault="003373F7" w:rsidP="003373F7">
      <w:pPr>
        <w:jc w:val="both"/>
        <w:rPr>
          <w:b/>
        </w:rPr>
      </w:pPr>
      <w:r w:rsidRPr="003373F7">
        <w:rPr>
          <w:b/>
        </w:rPr>
        <w:t>5. Kehtivad detailplaneeringud ja nende vastavus üldplaneeringule</w:t>
      </w:r>
    </w:p>
    <w:p w14:paraId="186315C2" w14:textId="6DF05A3D" w:rsidR="00614F91" w:rsidRDefault="003373F7" w:rsidP="003373F7">
      <w:pPr>
        <w:jc w:val="both"/>
      </w:pPr>
      <w:r w:rsidRPr="003373F7">
        <w:t xml:space="preserve">Järva vallas on kokku kehtestatud 46 detailplaneeringut, nendest </w:t>
      </w:r>
      <w:r w:rsidR="00BE4FCC">
        <w:t>kuus</w:t>
      </w:r>
      <w:r w:rsidRPr="003373F7">
        <w:t xml:space="preserve"> üldplaneeringut muutvat detailplaneeringut. Menetluses on </w:t>
      </w:r>
      <w:r w:rsidR="00BE4FCC">
        <w:t>kaheksa</w:t>
      </w:r>
      <w:r w:rsidRPr="003373F7">
        <w:t xml:space="preserve"> detailplaneeringut, nendest </w:t>
      </w:r>
      <w:r w:rsidR="00BE4FCC">
        <w:t>kaks</w:t>
      </w:r>
      <w:r w:rsidRPr="003373F7">
        <w:t xml:space="preserve"> üldplaneeringut muutva</w:t>
      </w:r>
      <w:r w:rsidR="003B4C7B">
        <w:t>t</w:t>
      </w:r>
      <w:r w:rsidRPr="003373F7">
        <w:t xml:space="preserve">. </w:t>
      </w:r>
    </w:p>
    <w:p w14:paraId="246CAA5E" w14:textId="77777777" w:rsidR="00614F91" w:rsidRDefault="00614F91" w:rsidP="003373F7">
      <w:pPr>
        <w:jc w:val="both"/>
      </w:pPr>
    </w:p>
    <w:p w14:paraId="2EBFC97F" w14:textId="172F3A26" w:rsidR="003373F7" w:rsidRDefault="003B4C7B" w:rsidP="003373F7">
      <w:pPr>
        <w:jc w:val="both"/>
      </w:pPr>
      <w:r>
        <w:t xml:space="preserve">Menetluses detailplaneeringute hulgas on enamus sellised planeeringud, mis on algatatud </w:t>
      </w:r>
      <w:r w:rsidR="00BE4FCC">
        <w:t xml:space="preserve">kümme </w:t>
      </w:r>
      <w:r>
        <w:t xml:space="preserve">ja rohkem aastaid tagasi, kuid vastuvõtmise ega kehtestamise otsust ei ole siiani tehtud. </w:t>
      </w:r>
      <w:r w:rsidRPr="00614F91">
        <w:rPr>
          <w:u w:val="single"/>
        </w:rPr>
        <w:t>Antud planeeringute menetlus tuleb lõpetada.</w:t>
      </w:r>
      <w:r>
        <w:t xml:space="preserve"> </w:t>
      </w:r>
      <w:r w:rsidR="00DD4CF0">
        <w:t xml:space="preserve">Reaalselt menetluses ja lähiajal ka kehtestamiseni jõudvaid detailplaneeringuid on </w:t>
      </w:r>
      <w:r w:rsidR="00BE4FCC">
        <w:t>kolm</w:t>
      </w:r>
      <w:r w:rsidR="00DD4CF0">
        <w:t xml:space="preserve">, nendest </w:t>
      </w:r>
      <w:r w:rsidR="00BE4FCC">
        <w:t>üks</w:t>
      </w:r>
      <w:r w:rsidR="00DD4CF0">
        <w:t xml:space="preserve"> üldplaneeringut muutev. </w:t>
      </w:r>
    </w:p>
    <w:p w14:paraId="65DB68A8" w14:textId="77777777" w:rsidR="00DD4CF0" w:rsidRPr="003373F7" w:rsidRDefault="00DD4CF0" w:rsidP="003373F7">
      <w:pPr>
        <w:jc w:val="both"/>
      </w:pPr>
    </w:p>
    <w:tbl>
      <w:tblPr>
        <w:tblStyle w:val="Kontuurtabel"/>
        <w:tblW w:w="0" w:type="auto"/>
        <w:tblLook w:val="04A0" w:firstRow="1" w:lastRow="0" w:firstColumn="1" w:lastColumn="0" w:noHBand="0" w:noVBand="1"/>
      </w:tblPr>
      <w:tblGrid>
        <w:gridCol w:w="2337"/>
        <w:gridCol w:w="2337"/>
        <w:gridCol w:w="2338"/>
        <w:gridCol w:w="2338"/>
      </w:tblGrid>
      <w:tr w:rsidR="003373F7" w:rsidRPr="003373F7" w14:paraId="37933CBC" w14:textId="77777777" w:rsidTr="00693EA4">
        <w:tc>
          <w:tcPr>
            <w:tcW w:w="2337" w:type="dxa"/>
          </w:tcPr>
          <w:p w14:paraId="0EA1D06D" w14:textId="77777777" w:rsidR="003373F7" w:rsidRPr="003373F7" w:rsidRDefault="003373F7" w:rsidP="003373F7">
            <w:pPr>
              <w:jc w:val="both"/>
              <w:rPr>
                <w:b/>
              </w:rPr>
            </w:pPr>
            <w:r w:rsidRPr="003373F7">
              <w:rPr>
                <w:b/>
              </w:rPr>
              <w:t>Piirkond</w:t>
            </w:r>
          </w:p>
        </w:tc>
        <w:tc>
          <w:tcPr>
            <w:tcW w:w="2337" w:type="dxa"/>
          </w:tcPr>
          <w:p w14:paraId="70C59D6B" w14:textId="77777777" w:rsidR="003373F7" w:rsidRPr="003373F7" w:rsidRDefault="003373F7" w:rsidP="003373F7">
            <w:pPr>
              <w:jc w:val="both"/>
              <w:rPr>
                <w:b/>
              </w:rPr>
            </w:pPr>
            <w:r w:rsidRPr="003373F7">
              <w:rPr>
                <w:b/>
              </w:rPr>
              <w:t>Detailplaneeringu  nimi</w:t>
            </w:r>
          </w:p>
        </w:tc>
        <w:tc>
          <w:tcPr>
            <w:tcW w:w="2338" w:type="dxa"/>
          </w:tcPr>
          <w:p w14:paraId="6834F812" w14:textId="77777777" w:rsidR="003373F7" w:rsidRPr="003373F7" w:rsidRDefault="003373F7" w:rsidP="003373F7">
            <w:pPr>
              <w:jc w:val="both"/>
              <w:rPr>
                <w:b/>
              </w:rPr>
            </w:pPr>
            <w:r w:rsidRPr="003373F7">
              <w:rPr>
                <w:b/>
              </w:rPr>
              <w:t>ÜP muutev</w:t>
            </w:r>
          </w:p>
        </w:tc>
        <w:tc>
          <w:tcPr>
            <w:tcW w:w="2338" w:type="dxa"/>
          </w:tcPr>
          <w:p w14:paraId="531DC173" w14:textId="77777777" w:rsidR="003373F7" w:rsidRPr="003373F7" w:rsidRDefault="003373F7" w:rsidP="003373F7">
            <w:pPr>
              <w:jc w:val="both"/>
              <w:rPr>
                <w:b/>
              </w:rPr>
            </w:pPr>
            <w:r w:rsidRPr="003373F7">
              <w:rPr>
                <w:b/>
              </w:rPr>
              <w:t>Kehtestamise kuupäev ja otsuse või korralduse nr</w:t>
            </w:r>
          </w:p>
        </w:tc>
      </w:tr>
      <w:tr w:rsidR="003373F7" w:rsidRPr="003373F7" w14:paraId="1D1F21A6" w14:textId="77777777" w:rsidTr="00693EA4">
        <w:tc>
          <w:tcPr>
            <w:tcW w:w="2337" w:type="dxa"/>
          </w:tcPr>
          <w:p w14:paraId="268DB79D" w14:textId="77777777" w:rsidR="003373F7" w:rsidRPr="003373F7" w:rsidRDefault="003373F7" w:rsidP="003373F7">
            <w:pPr>
              <w:jc w:val="both"/>
            </w:pPr>
            <w:r w:rsidRPr="003373F7">
              <w:t>Albu</w:t>
            </w:r>
          </w:p>
        </w:tc>
        <w:tc>
          <w:tcPr>
            <w:tcW w:w="2337" w:type="dxa"/>
          </w:tcPr>
          <w:p w14:paraId="25C9C82C" w14:textId="77777777" w:rsidR="003373F7" w:rsidRPr="003373F7" w:rsidRDefault="003373F7" w:rsidP="003373F7">
            <w:pPr>
              <w:jc w:val="both"/>
            </w:pPr>
            <w:r w:rsidRPr="003373F7">
              <w:t>Albu-Männi kergliiklustee detailplaneering</w:t>
            </w:r>
          </w:p>
        </w:tc>
        <w:tc>
          <w:tcPr>
            <w:tcW w:w="2338" w:type="dxa"/>
          </w:tcPr>
          <w:p w14:paraId="4910F40F" w14:textId="77777777" w:rsidR="003373F7" w:rsidRPr="003373F7" w:rsidRDefault="003373F7" w:rsidP="003373F7">
            <w:pPr>
              <w:jc w:val="both"/>
            </w:pPr>
            <w:r w:rsidRPr="003373F7">
              <w:t>Jah</w:t>
            </w:r>
          </w:p>
        </w:tc>
        <w:tc>
          <w:tcPr>
            <w:tcW w:w="2338" w:type="dxa"/>
          </w:tcPr>
          <w:p w14:paraId="2A6FC682" w14:textId="77777777" w:rsidR="003373F7" w:rsidRPr="003373F7" w:rsidRDefault="003373F7" w:rsidP="003373F7">
            <w:pPr>
              <w:jc w:val="both"/>
            </w:pPr>
            <w:r w:rsidRPr="003373F7">
              <w:t>25. jaanuar 2007 otsus nr 1</w:t>
            </w:r>
          </w:p>
        </w:tc>
      </w:tr>
      <w:tr w:rsidR="003373F7" w:rsidRPr="003373F7" w14:paraId="0CF2F779" w14:textId="77777777" w:rsidTr="00693EA4">
        <w:tc>
          <w:tcPr>
            <w:tcW w:w="2337" w:type="dxa"/>
          </w:tcPr>
          <w:p w14:paraId="4E5AAE87" w14:textId="77777777" w:rsidR="003373F7" w:rsidRPr="003373F7" w:rsidRDefault="003373F7" w:rsidP="003373F7">
            <w:pPr>
              <w:jc w:val="both"/>
            </w:pPr>
            <w:r w:rsidRPr="003373F7">
              <w:t>Albu</w:t>
            </w:r>
          </w:p>
        </w:tc>
        <w:tc>
          <w:tcPr>
            <w:tcW w:w="2337" w:type="dxa"/>
          </w:tcPr>
          <w:p w14:paraId="07E646FD" w14:textId="77777777" w:rsidR="003373F7" w:rsidRPr="003373F7" w:rsidRDefault="003373F7" w:rsidP="003373F7">
            <w:pPr>
              <w:jc w:val="both"/>
            </w:pPr>
            <w:r w:rsidRPr="003373F7">
              <w:t>Männi väikekoha jalg- ja jalgrattatee detailplaneering</w:t>
            </w:r>
          </w:p>
        </w:tc>
        <w:tc>
          <w:tcPr>
            <w:tcW w:w="2338" w:type="dxa"/>
          </w:tcPr>
          <w:p w14:paraId="283E1880" w14:textId="77777777" w:rsidR="003373F7" w:rsidRPr="003373F7" w:rsidRDefault="003373F7" w:rsidP="003373F7">
            <w:pPr>
              <w:jc w:val="both"/>
            </w:pPr>
          </w:p>
        </w:tc>
        <w:tc>
          <w:tcPr>
            <w:tcW w:w="2338" w:type="dxa"/>
          </w:tcPr>
          <w:p w14:paraId="713EB001" w14:textId="77777777" w:rsidR="003373F7" w:rsidRPr="003373F7" w:rsidRDefault="003373F7" w:rsidP="003373F7">
            <w:pPr>
              <w:jc w:val="both"/>
            </w:pPr>
            <w:r w:rsidRPr="003373F7">
              <w:t>25. aprill 2017 korraldus nr 76</w:t>
            </w:r>
          </w:p>
        </w:tc>
      </w:tr>
      <w:tr w:rsidR="003373F7" w:rsidRPr="003373F7" w14:paraId="28C1DF12" w14:textId="77777777" w:rsidTr="00693EA4">
        <w:tc>
          <w:tcPr>
            <w:tcW w:w="2337" w:type="dxa"/>
          </w:tcPr>
          <w:p w14:paraId="600CA004" w14:textId="77777777" w:rsidR="003373F7" w:rsidRPr="003373F7" w:rsidRDefault="003373F7" w:rsidP="003373F7">
            <w:pPr>
              <w:jc w:val="both"/>
            </w:pPr>
            <w:r w:rsidRPr="003373F7">
              <w:lastRenderedPageBreak/>
              <w:t>Albu</w:t>
            </w:r>
          </w:p>
        </w:tc>
        <w:tc>
          <w:tcPr>
            <w:tcW w:w="2337" w:type="dxa"/>
          </w:tcPr>
          <w:p w14:paraId="5F63A918" w14:textId="77777777" w:rsidR="003373F7" w:rsidRPr="003373F7" w:rsidRDefault="003373F7" w:rsidP="003373F7">
            <w:pPr>
              <w:jc w:val="both"/>
            </w:pPr>
            <w:r w:rsidRPr="003373F7">
              <w:t>Neitla külas Mammakodu ja Sootaga ning Ahula külas Kraavi T2, Ahula reoveepuhasti kinnistute ja jätkuvalt riigi omandis oleva maa detailplaneering</w:t>
            </w:r>
          </w:p>
        </w:tc>
        <w:tc>
          <w:tcPr>
            <w:tcW w:w="2338" w:type="dxa"/>
          </w:tcPr>
          <w:p w14:paraId="0D5AF04A" w14:textId="77777777" w:rsidR="003373F7" w:rsidRPr="003373F7" w:rsidRDefault="003373F7" w:rsidP="003373F7">
            <w:pPr>
              <w:jc w:val="both"/>
            </w:pPr>
          </w:p>
        </w:tc>
        <w:tc>
          <w:tcPr>
            <w:tcW w:w="2338" w:type="dxa"/>
          </w:tcPr>
          <w:p w14:paraId="74C0EFF1" w14:textId="77777777" w:rsidR="003373F7" w:rsidRPr="003373F7" w:rsidRDefault="003373F7" w:rsidP="003373F7">
            <w:pPr>
              <w:jc w:val="both"/>
            </w:pPr>
            <w:r w:rsidRPr="003373F7">
              <w:t>23. veebruar 2016 korraldus nr 39</w:t>
            </w:r>
          </w:p>
        </w:tc>
      </w:tr>
      <w:tr w:rsidR="003373F7" w:rsidRPr="003373F7" w14:paraId="723EBD20" w14:textId="77777777" w:rsidTr="00693EA4">
        <w:tc>
          <w:tcPr>
            <w:tcW w:w="2337" w:type="dxa"/>
          </w:tcPr>
          <w:p w14:paraId="30978C62" w14:textId="77777777" w:rsidR="003373F7" w:rsidRPr="003373F7" w:rsidRDefault="003373F7" w:rsidP="003373F7">
            <w:pPr>
              <w:jc w:val="both"/>
            </w:pPr>
            <w:r w:rsidRPr="003373F7">
              <w:t>Albu</w:t>
            </w:r>
          </w:p>
        </w:tc>
        <w:tc>
          <w:tcPr>
            <w:tcW w:w="2337" w:type="dxa"/>
          </w:tcPr>
          <w:p w14:paraId="40F15315" w14:textId="77777777" w:rsidR="003373F7" w:rsidRPr="003373F7" w:rsidRDefault="003373F7" w:rsidP="003373F7">
            <w:pPr>
              <w:jc w:val="both"/>
            </w:pPr>
            <w:r w:rsidRPr="003373F7">
              <w:t>Kaalepi küla Juhani maaüksuse detailplaneering</w:t>
            </w:r>
          </w:p>
        </w:tc>
        <w:tc>
          <w:tcPr>
            <w:tcW w:w="2338" w:type="dxa"/>
          </w:tcPr>
          <w:p w14:paraId="050D3169" w14:textId="77777777" w:rsidR="003373F7" w:rsidRPr="003373F7" w:rsidRDefault="003373F7" w:rsidP="003373F7">
            <w:pPr>
              <w:jc w:val="both"/>
            </w:pPr>
            <w:r w:rsidRPr="003373F7">
              <w:t>Jah</w:t>
            </w:r>
          </w:p>
        </w:tc>
        <w:tc>
          <w:tcPr>
            <w:tcW w:w="2338" w:type="dxa"/>
          </w:tcPr>
          <w:p w14:paraId="662D4862" w14:textId="77777777" w:rsidR="003373F7" w:rsidRPr="003373F7" w:rsidRDefault="003373F7" w:rsidP="003373F7">
            <w:pPr>
              <w:jc w:val="both"/>
            </w:pPr>
            <w:r w:rsidRPr="003373F7">
              <w:t>4. detsember 2009 otsus nr 38</w:t>
            </w:r>
          </w:p>
        </w:tc>
      </w:tr>
      <w:tr w:rsidR="003373F7" w:rsidRPr="003373F7" w14:paraId="0AB30653" w14:textId="77777777" w:rsidTr="00693EA4">
        <w:tc>
          <w:tcPr>
            <w:tcW w:w="2337" w:type="dxa"/>
          </w:tcPr>
          <w:p w14:paraId="6BEA798C" w14:textId="77777777" w:rsidR="003373F7" w:rsidRPr="003373F7" w:rsidRDefault="003373F7" w:rsidP="003373F7">
            <w:pPr>
              <w:jc w:val="both"/>
            </w:pPr>
            <w:r w:rsidRPr="003373F7">
              <w:t>Albu</w:t>
            </w:r>
          </w:p>
        </w:tc>
        <w:tc>
          <w:tcPr>
            <w:tcW w:w="2337" w:type="dxa"/>
          </w:tcPr>
          <w:p w14:paraId="1D45D2B1" w14:textId="77777777" w:rsidR="003373F7" w:rsidRPr="003373F7" w:rsidRDefault="003373F7" w:rsidP="003373F7">
            <w:pPr>
              <w:jc w:val="both"/>
            </w:pPr>
            <w:r w:rsidRPr="003373F7">
              <w:t>Kaalepi – Seidla kergliiklustee detailplaneering</w:t>
            </w:r>
          </w:p>
        </w:tc>
        <w:tc>
          <w:tcPr>
            <w:tcW w:w="2338" w:type="dxa"/>
          </w:tcPr>
          <w:p w14:paraId="1AB09A42" w14:textId="77777777" w:rsidR="003373F7" w:rsidRPr="003373F7" w:rsidRDefault="003373F7" w:rsidP="003373F7">
            <w:pPr>
              <w:jc w:val="both"/>
            </w:pPr>
            <w:r w:rsidRPr="003373F7">
              <w:t>Jah</w:t>
            </w:r>
          </w:p>
        </w:tc>
        <w:tc>
          <w:tcPr>
            <w:tcW w:w="2338" w:type="dxa"/>
          </w:tcPr>
          <w:p w14:paraId="041A942C" w14:textId="77777777" w:rsidR="003373F7" w:rsidRPr="003373F7" w:rsidRDefault="003373F7" w:rsidP="003373F7">
            <w:pPr>
              <w:jc w:val="both"/>
            </w:pPr>
            <w:r w:rsidRPr="003373F7">
              <w:t>22. veebruar 2011 otsus nr 8</w:t>
            </w:r>
          </w:p>
        </w:tc>
      </w:tr>
      <w:tr w:rsidR="003373F7" w:rsidRPr="003373F7" w14:paraId="1C49D7EE" w14:textId="77777777" w:rsidTr="00693EA4">
        <w:tc>
          <w:tcPr>
            <w:tcW w:w="2337" w:type="dxa"/>
          </w:tcPr>
          <w:p w14:paraId="11064352" w14:textId="77777777" w:rsidR="003373F7" w:rsidRPr="003373F7" w:rsidRDefault="003373F7" w:rsidP="003373F7">
            <w:pPr>
              <w:jc w:val="both"/>
            </w:pPr>
            <w:r w:rsidRPr="003373F7">
              <w:t>Albu</w:t>
            </w:r>
          </w:p>
        </w:tc>
        <w:tc>
          <w:tcPr>
            <w:tcW w:w="2337" w:type="dxa"/>
          </w:tcPr>
          <w:p w14:paraId="385157DD" w14:textId="77777777" w:rsidR="003373F7" w:rsidRPr="003373F7" w:rsidRDefault="003373F7" w:rsidP="003373F7">
            <w:pPr>
              <w:jc w:val="both"/>
            </w:pPr>
            <w:r w:rsidRPr="003373F7">
              <w:t xml:space="preserve">Albu küla Vürmeri kinnistu detailplaneering </w:t>
            </w:r>
          </w:p>
          <w:p w14:paraId="23A4802B" w14:textId="77777777" w:rsidR="003373F7" w:rsidRPr="003373F7" w:rsidRDefault="003373F7" w:rsidP="003373F7">
            <w:pPr>
              <w:jc w:val="both"/>
            </w:pPr>
          </w:p>
        </w:tc>
        <w:tc>
          <w:tcPr>
            <w:tcW w:w="2338" w:type="dxa"/>
          </w:tcPr>
          <w:p w14:paraId="78D5C503" w14:textId="77777777" w:rsidR="003373F7" w:rsidRPr="003373F7" w:rsidRDefault="003373F7" w:rsidP="003373F7">
            <w:pPr>
              <w:jc w:val="both"/>
            </w:pPr>
            <w:r w:rsidRPr="003373F7">
              <w:t>Jah</w:t>
            </w:r>
          </w:p>
        </w:tc>
        <w:tc>
          <w:tcPr>
            <w:tcW w:w="2338" w:type="dxa"/>
          </w:tcPr>
          <w:p w14:paraId="3BF40AA9" w14:textId="77777777" w:rsidR="003373F7" w:rsidRPr="003373F7" w:rsidRDefault="003373F7" w:rsidP="003373F7">
            <w:pPr>
              <w:jc w:val="both"/>
            </w:pPr>
            <w:r w:rsidRPr="003373F7">
              <w:t>4. detsember 2009 otsus nr 38</w:t>
            </w:r>
          </w:p>
        </w:tc>
      </w:tr>
      <w:tr w:rsidR="003373F7" w:rsidRPr="003373F7" w14:paraId="26FF30B3" w14:textId="77777777" w:rsidTr="00693EA4">
        <w:tc>
          <w:tcPr>
            <w:tcW w:w="2337" w:type="dxa"/>
          </w:tcPr>
          <w:p w14:paraId="57ED7377" w14:textId="77777777" w:rsidR="003373F7" w:rsidRPr="003373F7" w:rsidRDefault="003373F7" w:rsidP="003373F7">
            <w:pPr>
              <w:jc w:val="both"/>
            </w:pPr>
            <w:r w:rsidRPr="003373F7">
              <w:t>Ambla</w:t>
            </w:r>
          </w:p>
        </w:tc>
        <w:tc>
          <w:tcPr>
            <w:tcW w:w="2337" w:type="dxa"/>
          </w:tcPr>
          <w:p w14:paraId="4B738A4D" w14:textId="77777777" w:rsidR="003373F7" w:rsidRPr="003373F7" w:rsidRDefault="003373F7" w:rsidP="003373F7">
            <w:pPr>
              <w:jc w:val="both"/>
            </w:pPr>
            <w:r w:rsidRPr="003373F7">
              <w:t>Ambla vallas Ambla alevikus asuva Kooli tn 1 kinnisasja ja sellega piirneva ala detailplaneering</w:t>
            </w:r>
          </w:p>
        </w:tc>
        <w:tc>
          <w:tcPr>
            <w:tcW w:w="2338" w:type="dxa"/>
          </w:tcPr>
          <w:p w14:paraId="2A8D7F4B" w14:textId="77777777" w:rsidR="003373F7" w:rsidRPr="003373F7" w:rsidRDefault="003373F7" w:rsidP="003373F7">
            <w:pPr>
              <w:jc w:val="both"/>
            </w:pPr>
          </w:p>
        </w:tc>
        <w:tc>
          <w:tcPr>
            <w:tcW w:w="2338" w:type="dxa"/>
          </w:tcPr>
          <w:p w14:paraId="1159397D" w14:textId="77777777" w:rsidR="003373F7" w:rsidRPr="003373F7" w:rsidRDefault="003373F7" w:rsidP="003373F7">
            <w:pPr>
              <w:jc w:val="both"/>
            </w:pPr>
            <w:r w:rsidRPr="003373F7">
              <w:t>06. detsember 2017 korraldus nr 27</w:t>
            </w:r>
          </w:p>
        </w:tc>
      </w:tr>
      <w:tr w:rsidR="003373F7" w:rsidRPr="003373F7" w14:paraId="39839329" w14:textId="77777777" w:rsidTr="00693EA4">
        <w:tc>
          <w:tcPr>
            <w:tcW w:w="2337" w:type="dxa"/>
          </w:tcPr>
          <w:p w14:paraId="26FC1706" w14:textId="77777777" w:rsidR="003373F7" w:rsidRPr="003373F7" w:rsidRDefault="003373F7" w:rsidP="003373F7">
            <w:pPr>
              <w:jc w:val="both"/>
            </w:pPr>
            <w:r w:rsidRPr="003373F7">
              <w:t>Ambla</w:t>
            </w:r>
          </w:p>
        </w:tc>
        <w:tc>
          <w:tcPr>
            <w:tcW w:w="2337" w:type="dxa"/>
          </w:tcPr>
          <w:p w14:paraId="300C0C69" w14:textId="77777777" w:rsidR="003373F7" w:rsidRPr="003373F7" w:rsidRDefault="003373F7" w:rsidP="003373F7">
            <w:pPr>
              <w:jc w:val="both"/>
            </w:pPr>
            <w:r w:rsidRPr="003373F7">
              <w:t>Endise Aravete KETE tööstusterritooriumi detailplaneering</w:t>
            </w:r>
          </w:p>
        </w:tc>
        <w:tc>
          <w:tcPr>
            <w:tcW w:w="2338" w:type="dxa"/>
          </w:tcPr>
          <w:p w14:paraId="5944D9B5" w14:textId="77777777" w:rsidR="003373F7" w:rsidRPr="003373F7" w:rsidRDefault="003373F7" w:rsidP="003373F7">
            <w:pPr>
              <w:jc w:val="both"/>
            </w:pPr>
          </w:p>
        </w:tc>
        <w:tc>
          <w:tcPr>
            <w:tcW w:w="2338" w:type="dxa"/>
          </w:tcPr>
          <w:p w14:paraId="4160CC1F" w14:textId="77777777" w:rsidR="003373F7" w:rsidRPr="003373F7" w:rsidRDefault="003373F7" w:rsidP="003373F7">
            <w:pPr>
              <w:jc w:val="both"/>
            </w:pPr>
            <w:r w:rsidRPr="003373F7">
              <w:t>21. märts 2002 otsus nr 18</w:t>
            </w:r>
          </w:p>
        </w:tc>
      </w:tr>
      <w:tr w:rsidR="003373F7" w:rsidRPr="003373F7" w14:paraId="4D6DF011" w14:textId="77777777" w:rsidTr="00693EA4">
        <w:tc>
          <w:tcPr>
            <w:tcW w:w="2337" w:type="dxa"/>
          </w:tcPr>
          <w:p w14:paraId="07B153D4" w14:textId="77777777" w:rsidR="003373F7" w:rsidRPr="003373F7" w:rsidRDefault="003373F7" w:rsidP="003373F7">
            <w:pPr>
              <w:jc w:val="both"/>
            </w:pPr>
            <w:r w:rsidRPr="003373F7">
              <w:t>Ambla</w:t>
            </w:r>
          </w:p>
        </w:tc>
        <w:tc>
          <w:tcPr>
            <w:tcW w:w="2337" w:type="dxa"/>
          </w:tcPr>
          <w:p w14:paraId="38E9ADE1" w14:textId="77777777" w:rsidR="003373F7" w:rsidRPr="003373F7" w:rsidRDefault="003373F7" w:rsidP="003373F7">
            <w:pPr>
              <w:jc w:val="both"/>
            </w:pPr>
            <w:r w:rsidRPr="003373F7">
              <w:t>Aravete aleviku Tööstuse tee 1, Auru, Pae ja Silikaltsiidi kinnistuid muutev detailplaneering (Detailplaneeringu muutmine endise Aravete KETE tööstusterritooriumi Liiva kinnistul ja Liiva ning Auru kinnistute vahelisel alal)</w:t>
            </w:r>
          </w:p>
        </w:tc>
        <w:tc>
          <w:tcPr>
            <w:tcW w:w="2338" w:type="dxa"/>
          </w:tcPr>
          <w:p w14:paraId="77C05D9D" w14:textId="77777777" w:rsidR="003373F7" w:rsidRPr="003373F7" w:rsidRDefault="003373F7" w:rsidP="003373F7">
            <w:pPr>
              <w:jc w:val="both"/>
            </w:pPr>
          </w:p>
        </w:tc>
        <w:tc>
          <w:tcPr>
            <w:tcW w:w="2338" w:type="dxa"/>
          </w:tcPr>
          <w:p w14:paraId="29D437D0" w14:textId="77777777" w:rsidR="003373F7" w:rsidRPr="003373F7" w:rsidRDefault="003373F7" w:rsidP="003373F7">
            <w:pPr>
              <w:jc w:val="both"/>
            </w:pPr>
            <w:r w:rsidRPr="003373F7">
              <w:t>21. aprill 2011 määrus nr 20</w:t>
            </w:r>
          </w:p>
        </w:tc>
      </w:tr>
      <w:tr w:rsidR="003373F7" w:rsidRPr="003373F7" w14:paraId="1A6AFEC2" w14:textId="77777777" w:rsidTr="00693EA4">
        <w:tc>
          <w:tcPr>
            <w:tcW w:w="2337" w:type="dxa"/>
          </w:tcPr>
          <w:p w14:paraId="0D9F9D49" w14:textId="77777777" w:rsidR="003373F7" w:rsidRPr="003373F7" w:rsidRDefault="003373F7" w:rsidP="003373F7">
            <w:pPr>
              <w:jc w:val="both"/>
            </w:pPr>
            <w:r w:rsidRPr="003373F7">
              <w:t>Ambla</w:t>
            </w:r>
          </w:p>
        </w:tc>
        <w:tc>
          <w:tcPr>
            <w:tcW w:w="2337" w:type="dxa"/>
          </w:tcPr>
          <w:p w14:paraId="3F61BC95" w14:textId="77777777" w:rsidR="003373F7" w:rsidRPr="003373F7" w:rsidRDefault="003373F7" w:rsidP="003373F7">
            <w:pPr>
              <w:jc w:val="both"/>
            </w:pPr>
            <w:r w:rsidRPr="003373F7">
              <w:t>Käravete tööstusküla detailplaneering Ambla vallas Märjandi külas</w:t>
            </w:r>
          </w:p>
        </w:tc>
        <w:tc>
          <w:tcPr>
            <w:tcW w:w="2338" w:type="dxa"/>
          </w:tcPr>
          <w:p w14:paraId="238C6969" w14:textId="77777777" w:rsidR="003373F7" w:rsidRPr="003373F7" w:rsidRDefault="003373F7" w:rsidP="003373F7">
            <w:pPr>
              <w:jc w:val="both"/>
            </w:pPr>
          </w:p>
        </w:tc>
        <w:tc>
          <w:tcPr>
            <w:tcW w:w="2338" w:type="dxa"/>
          </w:tcPr>
          <w:p w14:paraId="5CB4AD58" w14:textId="77777777" w:rsidR="003373F7" w:rsidRPr="003373F7" w:rsidRDefault="003373F7" w:rsidP="003373F7">
            <w:pPr>
              <w:jc w:val="both"/>
            </w:pPr>
          </w:p>
        </w:tc>
      </w:tr>
      <w:tr w:rsidR="003373F7" w:rsidRPr="003373F7" w14:paraId="05944E9E" w14:textId="77777777" w:rsidTr="00693EA4">
        <w:tc>
          <w:tcPr>
            <w:tcW w:w="2337" w:type="dxa"/>
          </w:tcPr>
          <w:p w14:paraId="15BC20A3" w14:textId="77777777" w:rsidR="003373F7" w:rsidRPr="003373F7" w:rsidRDefault="003373F7" w:rsidP="003373F7">
            <w:pPr>
              <w:jc w:val="both"/>
            </w:pPr>
            <w:r w:rsidRPr="003373F7">
              <w:t>Imavere</w:t>
            </w:r>
          </w:p>
        </w:tc>
        <w:tc>
          <w:tcPr>
            <w:tcW w:w="2337" w:type="dxa"/>
          </w:tcPr>
          <w:p w14:paraId="6D3CBD9E" w14:textId="77777777" w:rsidR="003373F7" w:rsidRPr="003373F7" w:rsidRDefault="003373F7" w:rsidP="003373F7">
            <w:pPr>
              <w:jc w:val="both"/>
            </w:pPr>
            <w:r w:rsidRPr="003373F7">
              <w:t xml:space="preserve">Kadastiku 15, Kännu ja Kadastiku tee 1 </w:t>
            </w:r>
            <w:r w:rsidRPr="003373F7">
              <w:lastRenderedPageBreak/>
              <w:t>katastriüksuste detailplaneering</w:t>
            </w:r>
          </w:p>
        </w:tc>
        <w:tc>
          <w:tcPr>
            <w:tcW w:w="2338" w:type="dxa"/>
          </w:tcPr>
          <w:p w14:paraId="4E433D46" w14:textId="77777777" w:rsidR="003373F7" w:rsidRPr="003373F7" w:rsidRDefault="003373F7" w:rsidP="003373F7">
            <w:pPr>
              <w:jc w:val="both"/>
            </w:pPr>
          </w:p>
        </w:tc>
        <w:tc>
          <w:tcPr>
            <w:tcW w:w="2338" w:type="dxa"/>
          </w:tcPr>
          <w:p w14:paraId="04928F68" w14:textId="77777777" w:rsidR="003373F7" w:rsidRPr="003373F7" w:rsidRDefault="003373F7" w:rsidP="003373F7">
            <w:pPr>
              <w:jc w:val="both"/>
            </w:pPr>
            <w:r w:rsidRPr="003373F7">
              <w:t>10. september 2013 korraldus nr 156</w:t>
            </w:r>
          </w:p>
        </w:tc>
      </w:tr>
      <w:tr w:rsidR="003373F7" w:rsidRPr="003373F7" w14:paraId="64951E0E" w14:textId="77777777" w:rsidTr="00693EA4">
        <w:tc>
          <w:tcPr>
            <w:tcW w:w="2337" w:type="dxa"/>
          </w:tcPr>
          <w:p w14:paraId="2598C1F7" w14:textId="77777777" w:rsidR="003373F7" w:rsidRPr="003373F7" w:rsidRDefault="003373F7" w:rsidP="003373F7">
            <w:pPr>
              <w:jc w:val="both"/>
            </w:pPr>
            <w:r w:rsidRPr="003373F7">
              <w:t>Imavere</w:t>
            </w:r>
          </w:p>
        </w:tc>
        <w:tc>
          <w:tcPr>
            <w:tcW w:w="2337" w:type="dxa"/>
          </w:tcPr>
          <w:p w14:paraId="7055EDE7" w14:textId="77777777" w:rsidR="003373F7" w:rsidRPr="003373F7" w:rsidRDefault="003373F7" w:rsidP="003373F7">
            <w:pPr>
              <w:jc w:val="both"/>
            </w:pPr>
            <w:r w:rsidRPr="003373F7">
              <w:t>Kadastiku tee 8, Mahe, Tahe, Tõrrepõhja ja Tõrrepõhja tee katastriüksuste detailplaneering</w:t>
            </w:r>
          </w:p>
        </w:tc>
        <w:tc>
          <w:tcPr>
            <w:tcW w:w="2338" w:type="dxa"/>
          </w:tcPr>
          <w:p w14:paraId="2B94BA92" w14:textId="77777777" w:rsidR="003373F7" w:rsidRPr="003373F7" w:rsidRDefault="003373F7" w:rsidP="003373F7">
            <w:pPr>
              <w:jc w:val="both"/>
            </w:pPr>
          </w:p>
        </w:tc>
        <w:tc>
          <w:tcPr>
            <w:tcW w:w="2338" w:type="dxa"/>
          </w:tcPr>
          <w:p w14:paraId="03C62C10" w14:textId="77777777" w:rsidR="003373F7" w:rsidRPr="003373F7" w:rsidRDefault="003373F7" w:rsidP="003373F7">
            <w:pPr>
              <w:jc w:val="both"/>
            </w:pPr>
            <w:r w:rsidRPr="003373F7">
              <w:t>27. detsember 2016 korraldus nr 273</w:t>
            </w:r>
          </w:p>
        </w:tc>
      </w:tr>
      <w:tr w:rsidR="003373F7" w:rsidRPr="003373F7" w14:paraId="500B9691" w14:textId="77777777" w:rsidTr="00693EA4">
        <w:tc>
          <w:tcPr>
            <w:tcW w:w="2337" w:type="dxa"/>
          </w:tcPr>
          <w:p w14:paraId="47AEDA6C" w14:textId="77777777" w:rsidR="003373F7" w:rsidRPr="003373F7" w:rsidRDefault="003373F7" w:rsidP="003373F7">
            <w:pPr>
              <w:jc w:val="both"/>
            </w:pPr>
            <w:r w:rsidRPr="003373F7">
              <w:t>Imavere</w:t>
            </w:r>
          </w:p>
        </w:tc>
        <w:tc>
          <w:tcPr>
            <w:tcW w:w="2337" w:type="dxa"/>
          </w:tcPr>
          <w:p w14:paraId="19FE4B30" w14:textId="77777777" w:rsidR="003373F7" w:rsidRPr="003373F7" w:rsidRDefault="003373F7" w:rsidP="003373F7">
            <w:pPr>
              <w:jc w:val="both"/>
            </w:pPr>
            <w:r w:rsidRPr="003373F7">
              <w:t>Tööstuse katastriüksuse detailplaneering</w:t>
            </w:r>
          </w:p>
        </w:tc>
        <w:tc>
          <w:tcPr>
            <w:tcW w:w="2338" w:type="dxa"/>
          </w:tcPr>
          <w:p w14:paraId="4B971DC5" w14:textId="77777777" w:rsidR="003373F7" w:rsidRPr="003373F7" w:rsidRDefault="003373F7" w:rsidP="003373F7">
            <w:pPr>
              <w:jc w:val="both"/>
            </w:pPr>
          </w:p>
        </w:tc>
        <w:tc>
          <w:tcPr>
            <w:tcW w:w="2338" w:type="dxa"/>
          </w:tcPr>
          <w:p w14:paraId="7F5DE448" w14:textId="77777777" w:rsidR="003373F7" w:rsidRPr="003373F7" w:rsidRDefault="003373F7" w:rsidP="003373F7">
            <w:pPr>
              <w:jc w:val="both"/>
            </w:pPr>
            <w:r w:rsidRPr="003373F7">
              <w:t>6. detsember 2016 korraldus nr 253</w:t>
            </w:r>
          </w:p>
        </w:tc>
      </w:tr>
      <w:tr w:rsidR="003373F7" w:rsidRPr="003373F7" w14:paraId="1C06C947" w14:textId="77777777" w:rsidTr="00693EA4">
        <w:tc>
          <w:tcPr>
            <w:tcW w:w="2337" w:type="dxa"/>
          </w:tcPr>
          <w:p w14:paraId="679C0E9E" w14:textId="77777777" w:rsidR="003373F7" w:rsidRPr="003373F7" w:rsidRDefault="003373F7" w:rsidP="003373F7">
            <w:pPr>
              <w:jc w:val="both"/>
            </w:pPr>
            <w:r w:rsidRPr="003373F7">
              <w:t>Imavere</w:t>
            </w:r>
          </w:p>
        </w:tc>
        <w:tc>
          <w:tcPr>
            <w:tcW w:w="2337" w:type="dxa"/>
          </w:tcPr>
          <w:p w14:paraId="68E9AA59" w14:textId="77777777" w:rsidR="003373F7" w:rsidRPr="003373F7" w:rsidRDefault="003373F7" w:rsidP="003373F7">
            <w:pPr>
              <w:jc w:val="both"/>
            </w:pPr>
            <w:r w:rsidRPr="003373F7">
              <w:t>Paiaristi maaüksuse detailplaneering</w:t>
            </w:r>
          </w:p>
        </w:tc>
        <w:tc>
          <w:tcPr>
            <w:tcW w:w="2338" w:type="dxa"/>
          </w:tcPr>
          <w:p w14:paraId="67390833" w14:textId="77777777" w:rsidR="003373F7" w:rsidRPr="003373F7" w:rsidRDefault="003373F7" w:rsidP="003373F7">
            <w:pPr>
              <w:jc w:val="both"/>
            </w:pPr>
          </w:p>
        </w:tc>
        <w:tc>
          <w:tcPr>
            <w:tcW w:w="2338" w:type="dxa"/>
          </w:tcPr>
          <w:p w14:paraId="11FC6DA3" w14:textId="77777777" w:rsidR="003373F7" w:rsidRPr="003373F7" w:rsidRDefault="003373F7" w:rsidP="003373F7">
            <w:pPr>
              <w:jc w:val="both"/>
            </w:pPr>
            <w:r w:rsidRPr="003373F7">
              <w:t>11. juuni 2007 korraldus nr 88</w:t>
            </w:r>
          </w:p>
        </w:tc>
      </w:tr>
      <w:tr w:rsidR="003373F7" w:rsidRPr="003373F7" w14:paraId="3A583669" w14:textId="77777777" w:rsidTr="00693EA4">
        <w:tc>
          <w:tcPr>
            <w:tcW w:w="2337" w:type="dxa"/>
          </w:tcPr>
          <w:p w14:paraId="4B647213" w14:textId="77777777" w:rsidR="003373F7" w:rsidRPr="003373F7" w:rsidRDefault="003373F7" w:rsidP="003373F7">
            <w:pPr>
              <w:jc w:val="both"/>
            </w:pPr>
            <w:r w:rsidRPr="003373F7">
              <w:t>Imavere</w:t>
            </w:r>
          </w:p>
        </w:tc>
        <w:tc>
          <w:tcPr>
            <w:tcW w:w="2337" w:type="dxa"/>
          </w:tcPr>
          <w:p w14:paraId="67790F1A" w14:textId="77777777" w:rsidR="003373F7" w:rsidRPr="003373F7" w:rsidRDefault="003373F7" w:rsidP="003373F7">
            <w:pPr>
              <w:jc w:val="both"/>
            </w:pPr>
            <w:r w:rsidRPr="003373F7">
              <w:t>Kodunurme maaüksuse detailplaneering</w:t>
            </w:r>
          </w:p>
        </w:tc>
        <w:tc>
          <w:tcPr>
            <w:tcW w:w="2338" w:type="dxa"/>
          </w:tcPr>
          <w:p w14:paraId="2A454E3C" w14:textId="77777777" w:rsidR="003373F7" w:rsidRPr="003373F7" w:rsidRDefault="003373F7" w:rsidP="003373F7">
            <w:pPr>
              <w:jc w:val="both"/>
            </w:pPr>
          </w:p>
        </w:tc>
        <w:tc>
          <w:tcPr>
            <w:tcW w:w="2338" w:type="dxa"/>
          </w:tcPr>
          <w:p w14:paraId="3FD71BF4" w14:textId="77777777" w:rsidR="003373F7" w:rsidRPr="003373F7" w:rsidRDefault="003373F7" w:rsidP="003373F7">
            <w:pPr>
              <w:jc w:val="both"/>
            </w:pPr>
            <w:r w:rsidRPr="003373F7">
              <w:t>29. juuni 2005 määrus nr 11</w:t>
            </w:r>
          </w:p>
        </w:tc>
      </w:tr>
      <w:tr w:rsidR="003373F7" w:rsidRPr="003373F7" w14:paraId="5F78C8B6" w14:textId="77777777" w:rsidTr="00693EA4">
        <w:tc>
          <w:tcPr>
            <w:tcW w:w="2337" w:type="dxa"/>
          </w:tcPr>
          <w:p w14:paraId="652C1AA8" w14:textId="77777777" w:rsidR="003373F7" w:rsidRPr="003373F7" w:rsidRDefault="003373F7" w:rsidP="003373F7">
            <w:pPr>
              <w:jc w:val="both"/>
            </w:pPr>
            <w:r w:rsidRPr="003373F7">
              <w:t>Imavere</w:t>
            </w:r>
          </w:p>
        </w:tc>
        <w:tc>
          <w:tcPr>
            <w:tcW w:w="2337" w:type="dxa"/>
          </w:tcPr>
          <w:p w14:paraId="680787EE" w14:textId="77777777" w:rsidR="003373F7" w:rsidRPr="003373F7" w:rsidRDefault="003373F7" w:rsidP="003373F7">
            <w:pPr>
              <w:jc w:val="both"/>
            </w:pPr>
            <w:r w:rsidRPr="003373F7">
              <w:t>Kodunurme maaüksuse detailplaneeringu muudatused</w:t>
            </w:r>
          </w:p>
        </w:tc>
        <w:tc>
          <w:tcPr>
            <w:tcW w:w="2338" w:type="dxa"/>
          </w:tcPr>
          <w:p w14:paraId="03F69AB1" w14:textId="77777777" w:rsidR="003373F7" w:rsidRPr="003373F7" w:rsidRDefault="003373F7" w:rsidP="003373F7">
            <w:pPr>
              <w:jc w:val="both"/>
            </w:pPr>
          </w:p>
        </w:tc>
        <w:tc>
          <w:tcPr>
            <w:tcW w:w="2338" w:type="dxa"/>
          </w:tcPr>
          <w:p w14:paraId="26993AFD" w14:textId="77777777" w:rsidR="003373F7" w:rsidRPr="003373F7" w:rsidRDefault="003373F7" w:rsidP="003373F7">
            <w:pPr>
              <w:jc w:val="both"/>
            </w:pPr>
            <w:r w:rsidRPr="003373F7">
              <w:t>09. juuni 2006 korraldus nr 81</w:t>
            </w:r>
          </w:p>
        </w:tc>
      </w:tr>
      <w:tr w:rsidR="003373F7" w:rsidRPr="003373F7" w14:paraId="10F14D20" w14:textId="77777777" w:rsidTr="00693EA4">
        <w:tc>
          <w:tcPr>
            <w:tcW w:w="2337" w:type="dxa"/>
          </w:tcPr>
          <w:p w14:paraId="37B8CEED" w14:textId="77777777" w:rsidR="003373F7" w:rsidRPr="003373F7" w:rsidRDefault="003373F7" w:rsidP="003373F7">
            <w:pPr>
              <w:jc w:val="both"/>
            </w:pPr>
            <w:r w:rsidRPr="003373F7">
              <w:t>Imavere</w:t>
            </w:r>
          </w:p>
        </w:tc>
        <w:tc>
          <w:tcPr>
            <w:tcW w:w="2337" w:type="dxa"/>
          </w:tcPr>
          <w:p w14:paraId="47E727A6" w14:textId="77777777" w:rsidR="003373F7" w:rsidRPr="003373F7" w:rsidRDefault="003373F7" w:rsidP="003373F7">
            <w:pPr>
              <w:jc w:val="both"/>
            </w:pPr>
            <w:r w:rsidRPr="003373F7">
              <w:t>Imavere tööstusküla detailplaneering</w:t>
            </w:r>
          </w:p>
        </w:tc>
        <w:tc>
          <w:tcPr>
            <w:tcW w:w="2338" w:type="dxa"/>
          </w:tcPr>
          <w:p w14:paraId="09E8E513" w14:textId="77777777" w:rsidR="003373F7" w:rsidRPr="003373F7" w:rsidRDefault="003373F7" w:rsidP="003373F7">
            <w:pPr>
              <w:jc w:val="both"/>
            </w:pPr>
          </w:p>
        </w:tc>
        <w:tc>
          <w:tcPr>
            <w:tcW w:w="2338" w:type="dxa"/>
          </w:tcPr>
          <w:p w14:paraId="46A8AE3E" w14:textId="77777777" w:rsidR="003373F7" w:rsidRPr="003373F7" w:rsidRDefault="003373F7" w:rsidP="003373F7">
            <w:pPr>
              <w:jc w:val="both"/>
            </w:pPr>
            <w:r w:rsidRPr="003373F7">
              <w:t>17. oktoober 2002 määrus nr 21</w:t>
            </w:r>
          </w:p>
          <w:p w14:paraId="50315E09" w14:textId="77777777" w:rsidR="003373F7" w:rsidRPr="003373F7" w:rsidRDefault="003373F7" w:rsidP="003373F7">
            <w:pPr>
              <w:jc w:val="both"/>
            </w:pPr>
            <w:r w:rsidRPr="003373F7">
              <w:t>Muudatus 19. aprill 2005 korraldus nr 73</w:t>
            </w:r>
          </w:p>
        </w:tc>
      </w:tr>
      <w:tr w:rsidR="003373F7" w:rsidRPr="003373F7" w14:paraId="375A32F9" w14:textId="77777777" w:rsidTr="00693EA4">
        <w:tc>
          <w:tcPr>
            <w:tcW w:w="2337" w:type="dxa"/>
          </w:tcPr>
          <w:p w14:paraId="14286D8A" w14:textId="77777777" w:rsidR="003373F7" w:rsidRPr="003373F7" w:rsidRDefault="003373F7" w:rsidP="003373F7">
            <w:pPr>
              <w:jc w:val="both"/>
            </w:pPr>
            <w:r w:rsidRPr="003373F7">
              <w:t>Imavere</w:t>
            </w:r>
          </w:p>
        </w:tc>
        <w:tc>
          <w:tcPr>
            <w:tcW w:w="2337" w:type="dxa"/>
          </w:tcPr>
          <w:p w14:paraId="6DFF015A" w14:textId="77777777" w:rsidR="003373F7" w:rsidRPr="003373F7" w:rsidRDefault="003373F7" w:rsidP="003373F7">
            <w:pPr>
              <w:jc w:val="both"/>
            </w:pPr>
            <w:r w:rsidRPr="003373F7">
              <w:t>Arenduse maaüksuse detailplaneeringu muudatus Agro 2 kinnistul</w:t>
            </w:r>
          </w:p>
        </w:tc>
        <w:tc>
          <w:tcPr>
            <w:tcW w:w="2338" w:type="dxa"/>
          </w:tcPr>
          <w:p w14:paraId="6AE3B8B4" w14:textId="77777777" w:rsidR="003373F7" w:rsidRPr="003373F7" w:rsidRDefault="003373F7" w:rsidP="003373F7">
            <w:pPr>
              <w:jc w:val="both"/>
            </w:pPr>
          </w:p>
        </w:tc>
        <w:tc>
          <w:tcPr>
            <w:tcW w:w="2338" w:type="dxa"/>
          </w:tcPr>
          <w:p w14:paraId="3D31B785" w14:textId="77777777" w:rsidR="003373F7" w:rsidRPr="003373F7" w:rsidRDefault="003373F7" w:rsidP="003373F7">
            <w:pPr>
              <w:jc w:val="both"/>
            </w:pPr>
            <w:r w:rsidRPr="003373F7">
              <w:t>10. märts 2005 korraldus nr 32</w:t>
            </w:r>
          </w:p>
        </w:tc>
      </w:tr>
      <w:tr w:rsidR="003373F7" w:rsidRPr="003373F7" w14:paraId="1C250D3F" w14:textId="77777777" w:rsidTr="00693EA4">
        <w:tc>
          <w:tcPr>
            <w:tcW w:w="2337" w:type="dxa"/>
          </w:tcPr>
          <w:p w14:paraId="1A624324" w14:textId="77777777" w:rsidR="003373F7" w:rsidRPr="003373F7" w:rsidRDefault="003373F7" w:rsidP="003373F7">
            <w:pPr>
              <w:jc w:val="both"/>
            </w:pPr>
            <w:r w:rsidRPr="003373F7">
              <w:t>Imavere</w:t>
            </w:r>
          </w:p>
        </w:tc>
        <w:tc>
          <w:tcPr>
            <w:tcW w:w="2337" w:type="dxa"/>
          </w:tcPr>
          <w:p w14:paraId="46B676E6" w14:textId="77777777" w:rsidR="003373F7" w:rsidRPr="003373F7" w:rsidRDefault="003373F7" w:rsidP="003373F7">
            <w:pPr>
              <w:jc w:val="both"/>
            </w:pPr>
            <w:r w:rsidRPr="003373F7">
              <w:t>Lao ja Käksu katastriüksuste detailplaneering</w:t>
            </w:r>
          </w:p>
        </w:tc>
        <w:tc>
          <w:tcPr>
            <w:tcW w:w="2338" w:type="dxa"/>
          </w:tcPr>
          <w:p w14:paraId="60FC1F95" w14:textId="77777777" w:rsidR="003373F7" w:rsidRPr="003373F7" w:rsidRDefault="003373F7" w:rsidP="003373F7">
            <w:pPr>
              <w:jc w:val="both"/>
            </w:pPr>
          </w:p>
        </w:tc>
        <w:tc>
          <w:tcPr>
            <w:tcW w:w="2338" w:type="dxa"/>
          </w:tcPr>
          <w:p w14:paraId="435482A7" w14:textId="77777777" w:rsidR="003373F7" w:rsidRPr="003373F7" w:rsidRDefault="003373F7" w:rsidP="003373F7">
            <w:pPr>
              <w:jc w:val="both"/>
            </w:pPr>
            <w:r w:rsidRPr="003373F7">
              <w:t>18. november 2008 korraldus nr 278</w:t>
            </w:r>
          </w:p>
        </w:tc>
      </w:tr>
      <w:tr w:rsidR="003373F7" w:rsidRPr="003373F7" w14:paraId="22D4B4EB" w14:textId="77777777" w:rsidTr="00693EA4">
        <w:tc>
          <w:tcPr>
            <w:tcW w:w="2337" w:type="dxa"/>
          </w:tcPr>
          <w:p w14:paraId="5479F5CA" w14:textId="77777777" w:rsidR="003373F7" w:rsidRPr="003373F7" w:rsidRDefault="003373F7" w:rsidP="003373F7">
            <w:pPr>
              <w:jc w:val="both"/>
            </w:pPr>
            <w:r w:rsidRPr="003373F7">
              <w:t>Imavere</w:t>
            </w:r>
          </w:p>
        </w:tc>
        <w:tc>
          <w:tcPr>
            <w:tcW w:w="2337" w:type="dxa"/>
          </w:tcPr>
          <w:p w14:paraId="65D7204B" w14:textId="77777777" w:rsidR="003373F7" w:rsidRPr="003373F7" w:rsidRDefault="003373F7" w:rsidP="003373F7">
            <w:pPr>
              <w:jc w:val="both"/>
            </w:pPr>
            <w:r w:rsidRPr="003373F7">
              <w:t>Pärna katastriüksuse Imaveres detailplaneering</w:t>
            </w:r>
          </w:p>
        </w:tc>
        <w:tc>
          <w:tcPr>
            <w:tcW w:w="2338" w:type="dxa"/>
          </w:tcPr>
          <w:p w14:paraId="08FEDC41" w14:textId="77777777" w:rsidR="003373F7" w:rsidRPr="003373F7" w:rsidRDefault="003373F7" w:rsidP="003373F7">
            <w:pPr>
              <w:jc w:val="both"/>
            </w:pPr>
          </w:p>
        </w:tc>
        <w:tc>
          <w:tcPr>
            <w:tcW w:w="2338" w:type="dxa"/>
          </w:tcPr>
          <w:p w14:paraId="34545885" w14:textId="77777777" w:rsidR="003373F7" w:rsidRPr="003373F7" w:rsidRDefault="003373F7" w:rsidP="003373F7">
            <w:pPr>
              <w:jc w:val="both"/>
            </w:pPr>
            <w:r w:rsidRPr="003373F7">
              <w:t>11. aprill 2003 määrus nr 17</w:t>
            </w:r>
          </w:p>
        </w:tc>
      </w:tr>
      <w:tr w:rsidR="003373F7" w:rsidRPr="003373F7" w14:paraId="30B40612" w14:textId="77777777" w:rsidTr="00693EA4">
        <w:tc>
          <w:tcPr>
            <w:tcW w:w="2337" w:type="dxa"/>
          </w:tcPr>
          <w:p w14:paraId="552D639A" w14:textId="77777777" w:rsidR="003373F7" w:rsidRPr="003373F7" w:rsidRDefault="003373F7" w:rsidP="003373F7">
            <w:pPr>
              <w:jc w:val="both"/>
            </w:pPr>
            <w:r w:rsidRPr="003373F7">
              <w:t>Imavere</w:t>
            </w:r>
          </w:p>
        </w:tc>
        <w:tc>
          <w:tcPr>
            <w:tcW w:w="2337" w:type="dxa"/>
          </w:tcPr>
          <w:p w14:paraId="4952E8AE" w14:textId="77777777" w:rsidR="003373F7" w:rsidRPr="003373F7" w:rsidRDefault="003373F7" w:rsidP="003373F7">
            <w:pPr>
              <w:jc w:val="both"/>
            </w:pPr>
            <w:r w:rsidRPr="003373F7">
              <w:t>Pelleti maaüksuse detailplaneering</w:t>
            </w:r>
          </w:p>
        </w:tc>
        <w:tc>
          <w:tcPr>
            <w:tcW w:w="2338" w:type="dxa"/>
          </w:tcPr>
          <w:p w14:paraId="0CB53DF8" w14:textId="77777777" w:rsidR="003373F7" w:rsidRPr="003373F7" w:rsidRDefault="003373F7" w:rsidP="003373F7">
            <w:pPr>
              <w:jc w:val="both"/>
            </w:pPr>
            <w:r w:rsidRPr="003373F7">
              <w:t>Jah</w:t>
            </w:r>
          </w:p>
        </w:tc>
        <w:tc>
          <w:tcPr>
            <w:tcW w:w="2338" w:type="dxa"/>
          </w:tcPr>
          <w:p w14:paraId="20171602" w14:textId="77777777" w:rsidR="003373F7" w:rsidRPr="003373F7" w:rsidRDefault="003373F7" w:rsidP="003373F7">
            <w:pPr>
              <w:jc w:val="both"/>
            </w:pPr>
            <w:r w:rsidRPr="003373F7">
              <w:t>24. mai 2004 määrus nr 13</w:t>
            </w:r>
          </w:p>
        </w:tc>
      </w:tr>
      <w:tr w:rsidR="003373F7" w:rsidRPr="003373F7" w14:paraId="4FF5EC52" w14:textId="77777777" w:rsidTr="00693EA4">
        <w:tc>
          <w:tcPr>
            <w:tcW w:w="2337" w:type="dxa"/>
          </w:tcPr>
          <w:p w14:paraId="0559B4FD" w14:textId="77777777" w:rsidR="003373F7" w:rsidRPr="003373F7" w:rsidRDefault="003373F7" w:rsidP="003373F7">
            <w:pPr>
              <w:jc w:val="both"/>
            </w:pPr>
            <w:r w:rsidRPr="003373F7">
              <w:t>Imavere</w:t>
            </w:r>
          </w:p>
        </w:tc>
        <w:tc>
          <w:tcPr>
            <w:tcW w:w="2337" w:type="dxa"/>
          </w:tcPr>
          <w:p w14:paraId="5D80F638" w14:textId="77777777" w:rsidR="003373F7" w:rsidRPr="003373F7" w:rsidRDefault="003373F7" w:rsidP="003373F7">
            <w:pPr>
              <w:jc w:val="both"/>
            </w:pPr>
            <w:r w:rsidRPr="003373F7">
              <w:t>Alevi kinnistu I etapi detailplaneering</w:t>
            </w:r>
          </w:p>
        </w:tc>
        <w:tc>
          <w:tcPr>
            <w:tcW w:w="2338" w:type="dxa"/>
          </w:tcPr>
          <w:p w14:paraId="3772B7E8" w14:textId="77777777" w:rsidR="003373F7" w:rsidRPr="003373F7" w:rsidRDefault="003373F7" w:rsidP="003373F7">
            <w:pPr>
              <w:jc w:val="both"/>
            </w:pPr>
          </w:p>
        </w:tc>
        <w:tc>
          <w:tcPr>
            <w:tcW w:w="2338" w:type="dxa"/>
          </w:tcPr>
          <w:p w14:paraId="470618E5" w14:textId="77777777" w:rsidR="003373F7" w:rsidRPr="003373F7" w:rsidRDefault="003373F7" w:rsidP="003373F7">
            <w:pPr>
              <w:jc w:val="both"/>
            </w:pPr>
            <w:r w:rsidRPr="003373F7">
              <w:t>27. august 2009 otsus nr 36</w:t>
            </w:r>
          </w:p>
        </w:tc>
      </w:tr>
      <w:tr w:rsidR="003373F7" w:rsidRPr="003373F7" w14:paraId="5FB16BCF" w14:textId="77777777" w:rsidTr="00693EA4">
        <w:tc>
          <w:tcPr>
            <w:tcW w:w="2337" w:type="dxa"/>
          </w:tcPr>
          <w:p w14:paraId="2877EB8B" w14:textId="77777777" w:rsidR="003373F7" w:rsidRPr="003373F7" w:rsidRDefault="003373F7" w:rsidP="003373F7">
            <w:pPr>
              <w:jc w:val="both"/>
            </w:pPr>
            <w:r w:rsidRPr="003373F7">
              <w:t>Järva-Jaani</w:t>
            </w:r>
          </w:p>
        </w:tc>
        <w:tc>
          <w:tcPr>
            <w:tcW w:w="2337" w:type="dxa"/>
          </w:tcPr>
          <w:p w14:paraId="1B94009A" w14:textId="77777777" w:rsidR="003373F7" w:rsidRPr="003373F7" w:rsidRDefault="003373F7" w:rsidP="003373F7">
            <w:pPr>
              <w:jc w:val="both"/>
            </w:pPr>
            <w:r w:rsidRPr="003373F7">
              <w:t>Võllaste puhke- ja virgestusala detailplaneering</w:t>
            </w:r>
          </w:p>
        </w:tc>
        <w:tc>
          <w:tcPr>
            <w:tcW w:w="2338" w:type="dxa"/>
          </w:tcPr>
          <w:p w14:paraId="17E7C3E7" w14:textId="77777777" w:rsidR="003373F7" w:rsidRPr="003373F7" w:rsidRDefault="003373F7" w:rsidP="003373F7">
            <w:pPr>
              <w:jc w:val="both"/>
            </w:pPr>
          </w:p>
        </w:tc>
        <w:tc>
          <w:tcPr>
            <w:tcW w:w="2338" w:type="dxa"/>
          </w:tcPr>
          <w:p w14:paraId="315331FC" w14:textId="77777777" w:rsidR="003373F7" w:rsidRPr="003373F7" w:rsidRDefault="003373F7" w:rsidP="003373F7">
            <w:pPr>
              <w:jc w:val="both"/>
            </w:pPr>
            <w:r w:rsidRPr="003373F7">
              <w:t>27. mai 2010 otsus nr 23</w:t>
            </w:r>
          </w:p>
        </w:tc>
      </w:tr>
      <w:tr w:rsidR="003373F7" w:rsidRPr="003373F7" w14:paraId="109FFDC1" w14:textId="77777777" w:rsidTr="00693EA4">
        <w:tc>
          <w:tcPr>
            <w:tcW w:w="2337" w:type="dxa"/>
          </w:tcPr>
          <w:p w14:paraId="3481C72E" w14:textId="77777777" w:rsidR="003373F7" w:rsidRPr="003373F7" w:rsidRDefault="003373F7" w:rsidP="003373F7">
            <w:pPr>
              <w:jc w:val="both"/>
            </w:pPr>
            <w:r w:rsidRPr="003373F7">
              <w:t>Järva-Jaani</w:t>
            </w:r>
          </w:p>
        </w:tc>
        <w:tc>
          <w:tcPr>
            <w:tcW w:w="2337" w:type="dxa"/>
          </w:tcPr>
          <w:p w14:paraId="71C30786" w14:textId="77777777" w:rsidR="003373F7" w:rsidRPr="003373F7" w:rsidRDefault="003373F7" w:rsidP="003373F7">
            <w:pPr>
              <w:jc w:val="both"/>
            </w:pPr>
            <w:r w:rsidRPr="003373F7">
              <w:t>Kalda tn 56 katlamaja maa-ala detailplaneering</w:t>
            </w:r>
          </w:p>
        </w:tc>
        <w:tc>
          <w:tcPr>
            <w:tcW w:w="2338" w:type="dxa"/>
          </w:tcPr>
          <w:p w14:paraId="62049B62" w14:textId="77777777" w:rsidR="003373F7" w:rsidRPr="003373F7" w:rsidRDefault="003373F7" w:rsidP="003373F7">
            <w:pPr>
              <w:jc w:val="both"/>
            </w:pPr>
          </w:p>
        </w:tc>
        <w:tc>
          <w:tcPr>
            <w:tcW w:w="2338" w:type="dxa"/>
          </w:tcPr>
          <w:p w14:paraId="65C9FA9B" w14:textId="77777777" w:rsidR="003373F7" w:rsidRPr="003373F7" w:rsidRDefault="003373F7" w:rsidP="003373F7">
            <w:pPr>
              <w:jc w:val="both"/>
            </w:pPr>
            <w:r w:rsidRPr="003373F7">
              <w:t>26. veebruar 2009 otsus nr 8</w:t>
            </w:r>
          </w:p>
        </w:tc>
      </w:tr>
      <w:tr w:rsidR="003373F7" w:rsidRPr="003373F7" w14:paraId="581041B6" w14:textId="77777777" w:rsidTr="00693EA4">
        <w:tc>
          <w:tcPr>
            <w:tcW w:w="2337" w:type="dxa"/>
          </w:tcPr>
          <w:p w14:paraId="64D688BD" w14:textId="77777777" w:rsidR="003373F7" w:rsidRPr="003373F7" w:rsidRDefault="003373F7" w:rsidP="003373F7">
            <w:pPr>
              <w:jc w:val="both"/>
            </w:pPr>
            <w:r w:rsidRPr="003373F7">
              <w:lastRenderedPageBreak/>
              <w:t>Järva-Jaani</w:t>
            </w:r>
          </w:p>
        </w:tc>
        <w:tc>
          <w:tcPr>
            <w:tcW w:w="2337" w:type="dxa"/>
          </w:tcPr>
          <w:p w14:paraId="15489A46" w14:textId="77777777" w:rsidR="003373F7" w:rsidRPr="003373F7" w:rsidRDefault="003373F7" w:rsidP="003373F7">
            <w:pPr>
              <w:jc w:val="both"/>
            </w:pPr>
            <w:r w:rsidRPr="003373F7">
              <w:t>Lasteaia Jaanilill maa-ala detailplaneering</w:t>
            </w:r>
          </w:p>
        </w:tc>
        <w:tc>
          <w:tcPr>
            <w:tcW w:w="2338" w:type="dxa"/>
          </w:tcPr>
          <w:p w14:paraId="1D531A37" w14:textId="77777777" w:rsidR="003373F7" w:rsidRPr="003373F7" w:rsidRDefault="003373F7" w:rsidP="003373F7">
            <w:pPr>
              <w:jc w:val="both"/>
            </w:pPr>
          </w:p>
        </w:tc>
        <w:tc>
          <w:tcPr>
            <w:tcW w:w="2338" w:type="dxa"/>
          </w:tcPr>
          <w:p w14:paraId="18217EF5" w14:textId="77777777" w:rsidR="003373F7" w:rsidRPr="003373F7" w:rsidRDefault="003373F7" w:rsidP="003373F7">
            <w:pPr>
              <w:jc w:val="both"/>
            </w:pPr>
            <w:r w:rsidRPr="003373F7">
              <w:t>26. veebruar 2009 otsus nr 8</w:t>
            </w:r>
          </w:p>
        </w:tc>
      </w:tr>
      <w:tr w:rsidR="003373F7" w:rsidRPr="003373F7" w14:paraId="05DFBFA8" w14:textId="77777777" w:rsidTr="00693EA4">
        <w:tc>
          <w:tcPr>
            <w:tcW w:w="2337" w:type="dxa"/>
          </w:tcPr>
          <w:p w14:paraId="02B5D29D" w14:textId="77777777" w:rsidR="003373F7" w:rsidRPr="003373F7" w:rsidRDefault="003373F7" w:rsidP="003373F7">
            <w:pPr>
              <w:jc w:val="both"/>
            </w:pPr>
            <w:r w:rsidRPr="003373F7">
              <w:t>Järva-Jaani</w:t>
            </w:r>
          </w:p>
        </w:tc>
        <w:tc>
          <w:tcPr>
            <w:tcW w:w="2337" w:type="dxa"/>
          </w:tcPr>
          <w:p w14:paraId="145D8F4E" w14:textId="77777777" w:rsidR="003373F7" w:rsidRPr="003373F7" w:rsidRDefault="003373F7" w:rsidP="003373F7">
            <w:pPr>
              <w:jc w:val="both"/>
            </w:pPr>
            <w:r w:rsidRPr="003373F7">
              <w:t>Lai tn 23 ja Jaani tn 6 maa-ala detailplaneering</w:t>
            </w:r>
          </w:p>
        </w:tc>
        <w:tc>
          <w:tcPr>
            <w:tcW w:w="2338" w:type="dxa"/>
          </w:tcPr>
          <w:p w14:paraId="644F54A4" w14:textId="77777777" w:rsidR="003373F7" w:rsidRPr="003373F7" w:rsidRDefault="003373F7" w:rsidP="003373F7">
            <w:pPr>
              <w:jc w:val="both"/>
            </w:pPr>
            <w:r w:rsidRPr="003373F7">
              <w:t>Jah</w:t>
            </w:r>
          </w:p>
        </w:tc>
        <w:tc>
          <w:tcPr>
            <w:tcW w:w="2338" w:type="dxa"/>
          </w:tcPr>
          <w:p w14:paraId="526EF5FD" w14:textId="77777777" w:rsidR="003373F7" w:rsidRPr="003373F7" w:rsidRDefault="003373F7" w:rsidP="003373F7">
            <w:pPr>
              <w:jc w:val="both"/>
            </w:pPr>
            <w:r w:rsidRPr="003373F7">
              <w:t>29. detsember 2009 otsus nr 60</w:t>
            </w:r>
          </w:p>
        </w:tc>
      </w:tr>
      <w:tr w:rsidR="003373F7" w:rsidRPr="003373F7" w14:paraId="4F9EBF02" w14:textId="77777777" w:rsidTr="00693EA4">
        <w:tc>
          <w:tcPr>
            <w:tcW w:w="2337" w:type="dxa"/>
          </w:tcPr>
          <w:p w14:paraId="73C85437" w14:textId="77777777" w:rsidR="003373F7" w:rsidRPr="003373F7" w:rsidRDefault="003373F7" w:rsidP="003373F7">
            <w:pPr>
              <w:jc w:val="both"/>
            </w:pPr>
            <w:r w:rsidRPr="003373F7">
              <w:t>Järva-Jaani</w:t>
            </w:r>
          </w:p>
        </w:tc>
        <w:tc>
          <w:tcPr>
            <w:tcW w:w="2337" w:type="dxa"/>
          </w:tcPr>
          <w:p w14:paraId="6753A70F" w14:textId="77777777" w:rsidR="003373F7" w:rsidRPr="003373F7" w:rsidRDefault="003373F7" w:rsidP="003373F7">
            <w:pPr>
              <w:jc w:val="both"/>
            </w:pPr>
            <w:r w:rsidRPr="003373F7">
              <w:t>Lai tn 17 detailplaneering</w:t>
            </w:r>
          </w:p>
        </w:tc>
        <w:tc>
          <w:tcPr>
            <w:tcW w:w="2338" w:type="dxa"/>
          </w:tcPr>
          <w:p w14:paraId="0F3CC5A4" w14:textId="77777777" w:rsidR="003373F7" w:rsidRPr="003373F7" w:rsidRDefault="003373F7" w:rsidP="003373F7">
            <w:pPr>
              <w:jc w:val="both"/>
            </w:pPr>
          </w:p>
        </w:tc>
        <w:tc>
          <w:tcPr>
            <w:tcW w:w="2338" w:type="dxa"/>
          </w:tcPr>
          <w:p w14:paraId="2976DA3A" w14:textId="77777777" w:rsidR="003373F7" w:rsidRPr="003373F7" w:rsidRDefault="003373F7" w:rsidP="003373F7">
            <w:pPr>
              <w:jc w:val="both"/>
            </w:pPr>
            <w:r w:rsidRPr="003373F7">
              <w:t>31. märts 2011 otsus nr 11</w:t>
            </w:r>
          </w:p>
        </w:tc>
      </w:tr>
      <w:tr w:rsidR="003373F7" w:rsidRPr="003373F7" w14:paraId="20994618" w14:textId="77777777" w:rsidTr="00693EA4">
        <w:tc>
          <w:tcPr>
            <w:tcW w:w="2337" w:type="dxa"/>
          </w:tcPr>
          <w:p w14:paraId="181284B3" w14:textId="77777777" w:rsidR="003373F7" w:rsidRPr="003373F7" w:rsidRDefault="003373F7" w:rsidP="003373F7">
            <w:pPr>
              <w:jc w:val="both"/>
            </w:pPr>
            <w:r w:rsidRPr="003373F7">
              <w:t>Järva-Jaani</w:t>
            </w:r>
          </w:p>
        </w:tc>
        <w:tc>
          <w:tcPr>
            <w:tcW w:w="2337" w:type="dxa"/>
          </w:tcPr>
          <w:p w14:paraId="197979C2" w14:textId="77777777" w:rsidR="003373F7" w:rsidRPr="003373F7" w:rsidRDefault="003373F7" w:rsidP="003373F7">
            <w:pPr>
              <w:jc w:val="both"/>
            </w:pPr>
            <w:r w:rsidRPr="003373F7">
              <w:t>Keskväljaku detailplaneering</w:t>
            </w:r>
          </w:p>
        </w:tc>
        <w:tc>
          <w:tcPr>
            <w:tcW w:w="2338" w:type="dxa"/>
          </w:tcPr>
          <w:p w14:paraId="6440B9D4" w14:textId="77777777" w:rsidR="003373F7" w:rsidRPr="003373F7" w:rsidRDefault="003373F7" w:rsidP="003373F7">
            <w:pPr>
              <w:jc w:val="both"/>
            </w:pPr>
          </w:p>
        </w:tc>
        <w:tc>
          <w:tcPr>
            <w:tcW w:w="2338" w:type="dxa"/>
          </w:tcPr>
          <w:p w14:paraId="2225D641" w14:textId="77777777" w:rsidR="003373F7" w:rsidRPr="003373F7" w:rsidRDefault="003373F7" w:rsidP="003373F7">
            <w:pPr>
              <w:jc w:val="both"/>
            </w:pPr>
            <w:r w:rsidRPr="003373F7">
              <w:t>26. november 2009 otsus nr 53</w:t>
            </w:r>
          </w:p>
        </w:tc>
      </w:tr>
      <w:tr w:rsidR="003373F7" w:rsidRPr="003373F7" w14:paraId="3505ADBA" w14:textId="77777777" w:rsidTr="00693EA4">
        <w:tc>
          <w:tcPr>
            <w:tcW w:w="2337" w:type="dxa"/>
          </w:tcPr>
          <w:p w14:paraId="3322CF53" w14:textId="77777777" w:rsidR="003373F7" w:rsidRPr="003373F7" w:rsidRDefault="003373F7" w:rsidP="003373F7">
            <w:pPr>
              <w:jc w:val="both"/>
            </w:pPr>
            <w:r w:rsidRPr="003373F7">
              <w:t>Järva-Jaani</w:t>
            </w:r>
          </w:p>
        </w:tc>
        <w:tc>
          <w:tcPr>
            <w:tcW w:w="2337" w:type="dxa"/>
          </w:tcPr>
          <w:p w14:paraId="59787D5D" w14:textId="77777777" w:rsidR="003373F7" w:rsidRPr="003373F7" w:rsidRDefault="003373F7" w:rsidP="003373F7">
            <w:pPr>
              <w:jc w:val="both"/>
            </w:pPr>
            <w:r w:rsidRPr="003373F7">
              <w:t>Jaani tn 3 kinnistu detailplaneering</w:t>
            </w:r>
          </w:p>
        </w:tc>
        <w:tc>
          <w:tcPr>
            <w:tcW w:w="2338" w:type="dxa"/>
          </w:tcPr>
          <w:p w14:paraId="7E6E4D4C" w14:textId="77777777" w:rsidR="003373F7" w:rsidRPr="003373F7" w:rsidRDefault="003373F7" w:rsidP="003373F7">
            <w:pPr>
              <w:jc w:val="both"/>
            </w:pPr>
          </w:p>
        </w:tc>
        <w:tc>
          <w:tcPr>
            <w:tcW w:w="2338" w:type="dxa"/>
          </w:tcPr>
          <w:p w14:paraId="689847C1" w14:textId="77777777" w:rsidR="003373F7" w:rsidRPr="003373F7" w:rsidRDefault="003373F7" w:rsidP="003373F7">
            <w:pPr>
              <w:jc w:val="both"/>
            </w:pPr>
            <w:r w:rsidRPr="003373F7">
              <w:t>23. veebruar 2006 otsus nr 9</w:t>
            </w:r>
          </w:p>
        </w:tc>
      </w:tr>
      <w:tr w:rsidR="003373F7" w:rsidRPr="003373F7" w14:paraId="1D32B2F9" w14:textId="77777777" w:rsidTr="00693EA4">
        <w:tc>
          <w:tcPr>
            <w:tcW w:w="2337" w:type="dxa"/>
          </w:tcPr>
          <w:p w14:paraId="35E680A7" w14:textId="77777777" w:rsidR="003373F7" w:rsidRPr="003373F7" w:rsidRDefault="003373F7" w:rsidP="003373F7">
            <w:pPr>
              <w:jc w:val="both"/>
            </w:pPr>
            <w:r w:rsidRPr="003373F7">
              <w:t>Järva-Jaani</w:t>
            </w:r>
          </w:p>
        </w:tc>
        <w:tc>
          <w:tcPr>
            <w:tcW w:w="2337" w:type="dxa"/>
          </w:tcPr>
          <w:p w14:paraId="66E25677" w14:textId="77777777" w:rsidR="003373F7" w:rsidRPr="003373F7" w:rsidRDefault="003373F7" w:rsidP="003373F7">
            <w:pPr>
              <w:jc w:val="both"/>
            </w:pPr>
            <w:r w:rsidRPr="003373F7">
              <w:t>Pärna tn 12 ehituskrundi detailplaneering</w:t>
            </w:r>
          </w:p>
        </w:tc>
        <w:tc>
          <w:tcPr>
            <w:tcW w:w="2338" w:type="dxa"/>
          </w:tcPr>
          <w:p w14:paraId="141BFE3B" w14:textId="77777777" w:rsidR="003373F7" w:rsidRPr="003373F7" w:rsidRDefault="003373F7" w:rsidP="003373F7">
            <w:pPr>
              <w:jc w:val="both"/>
            </w:pPr>
          </w:p>
        </w:tc>
        <w:tc>
          <w:tcPr>
            <w:tcW w:w="2338" w:type="dxa"/>
          </w:tcPr>
          <w:p w14:paraId="10F4DF99" w14:textId="77777777" w:rsidR="003373F7" w:rsidRPr="003373F7" w:rsidRDefault="003373F7" w:rsidP="003373F7">
            <w:pPr>
              <w:jc w:val="both"/>
            </w:pPr>
            <w:r w:rsidRPr="003373F7">
              <w:t>17. november 2005 nr 53</w:t>
            </w:r>
          </w:p>
        </w:tc>
      </w:tr>
      <w:tr w:rsidR="003373F7" w:rsidRPr="003373F7" w14:paraId="2E68DD6D" w14:textId="77777777" w:rsidTr="00693EA4">
        <w:tc>
          <w:tcPr>
            <w:tcW w:w="2337" w:type="dxa"/>
          </w:tcPr>
          <w:p w14:paraId="3D08AB63" w14:textId="77777777" w:rsidR="003373F7" w:rsidRPr="003373F7" w:rsidRDefault="003373F7" w:rsidP="003373F7">
            <w:pPr>
              <w:jc w:val="both"/>
            </w:pPr>
            <w:r w:rsidRPr="003373F7">
              <w:t>Järva-Jaani</w:t>
            </w:r>
          </w:p>
        </w:tc>
        <w:tc>
          <w:tcPr>
            <w:tcW w:w="2337" w:type="dxa"/>
          </w:tcPr>
          <w:p w14:paraId="10A3BFE5" w14:textId="77777777" w:rsidR="003373F7" w:rsidRPr="003373F7" w:rsidRDefault="003373F7" w:rsidP="003373F7">
            <w:pPr>
              <w:jc w:val="both"/>
            </w:pPr>
            <w:r w:rsidRPr="003373F7">
              <w:t>Koeru tee äärse maa-ala detailplaneering</w:t>
            </w:r>
          </w:p>
        </w:tc>
        <w:tc>
          <w:tcPr>
            <w:tcW w:w="2338" w:type="dxa"/>
          </w:tcPr>
          <w:p w14:paraId="7505803E" w14:textId="77777777" w:rsidR="003373F7" w:rsidRPr="003373F7" w:rsidRDefault="003373F7" w:rsidP="003373F7">
            <w:pPr>
              <w:jc w:val="both"/>
            </w:pPr>
          </w:p>
        </w:tc>
        <w:tc>
          <w:tcPr>
            <w:tcW w:w="2338" w:type="dxa"/>
          </w:tcPr>
          <w:p w14:paraId="6F15B25F" w14:textId="77777777" w:rsidR="003373F7" w:rsidRPr="003373F7" w:rsidRDefault="003373F7" w:rsidP="003373F7">
            <w:pPr>
              <w:jc w:val="both"/>
            </w:pPr>
            <w:r w:rsidRPr="003373F7">
              <w:t>18. detsember 2003 otsus nr 32</w:t>
            </w:r>
          </w:p>
        </w:tc>
      </w:tr>
      <w:tr w:rsidR="003373F7" w:rsidRPr="003373F7" w14:paraId="1A625F65" w14:textId="77777777" w:rsidTr="00693EA4">
        <w:tc>
          <w:tcPr>
            <w:tcW w:w="2337" w:type="dxa"/>
          </w:tcPr>
          <w:p w14:paraId="08035C44" w14:textId="77777777" w:rsidR="003373F7" w:rsidRPr="003373F7" w:rsidRDefault="003373F7" w:rsidP="003373F7">
            <w:pPr>
              <w:jc w:val="both"/>
            </w:pPr>
            <w:r w:rsidRPr="003373F7">
              <w:t>Järva-Jaani</w:t>
            </w:r>
          </w:p>
        </w:tc>
        <w:tc>
          <w:tcPr>
            <w:tcW w:w="2337" w:type="dxa"/>
          </w:tcPr>
          <w:p w14:paraId="03F762FD" w14:textId="77777777" w:rsidR="003373F7" w:rsidRPr="003373F7" w:rsidRDefault="003373F7" w:rsidP="003373F7">
            <w:pPr>
              <w:jc w:val="both"/>
            </w:pPr>
            <w:r w:rsidRPr="003373F7">
              <w:t>Järva-Jaani Tehisjärve maa-ala detailplaneering</w:t>
            </w:r>
          </w:p>
        </w:tc>
        <w:tc>
          <w:tcPr>
            <w:tcW w:w="2338" w:type="dxa"/>
          </w:tcPr>
          <w:p w14:paraId="449D45EC" w14:textId="77777777" w:rsidR="003373F7" w:rsidRPr="003373F7" w:rsidRDefault="003373F7" w:rsidP="003373F7">
            <w:pPr>
              <w:jc w:val="both"/>
            </w:pPr>
          </w:p>
        </w:tc>
        <w:tc>
          <w:tcPr>
            <w:tcW w:w="2338" w:type="dxa"/>
          </w:tcPr>
          <w:p w14:paraId="6090498C" w14:textId="77777777" w:rsidR="003373F7" w:rsidRPr="003373F7" w:rsidRDefault="003373F7" w:rsidP="003373F7">
            <w:pPr>
              <w:jc w:val="both"/>
            </w:pPr>
            <w:r w:rsidRPr="003373F7">
              <w:t>27. märts 2002 otsus nr 4</w:t>
            </w:r>
          </w:p>
        </w:tc>
      </w:tr>
      <w:tr w:rsidR="003373F7" w:rsidRPr="003373F7" w14:paraId="6D4E50AE" w14:textId="77777777" w:rsidTr="00693EA4">
        <w:tc>
          <w:tcPr>
            <w:tcW w:w="2337" w:type="dxa"/>
          </w:tcPr>
          <w:p w14:paraId="4AF26FDF" w14:textId="77777777" w:rsidR="003373F7" w:rsidRPr="003373F7" w:rsidRDefault="003373F7" w:rsidP="003373F7">
            <w:pPr>
              <w:jc w:val="both"/>
            </w:pPr>
            <w:r w:rsidRPr="003373F7">
              <w:t>Koeru</w:t>
            </w:r>
          </w:p>
        </w:tc>
        <w:tc>
          <w:tcPr>
            <w:tcW w:w="2337" w:type="dxa"/>
          </w:tcPr>
          <w:p w14:paraId="51BA911B" w14:textId="77777777" w:rsidR="003373F7" w:rsidRPr="003373F7" w:rsidRDefault="003373F7" w:rsidP="003373F7">
            <w:pPr>
              <w:jc w:val="both"/>
            </w:pPr>
            <w:r w:rsidRPr="003373F7">
              <w:t>Paide tee 16B ja lähiala (Koeru tervise- ja spordikeskuse) detailplaneering</w:t>
            </w:r>
          </w:p>
        </w:tc>
        <w:tc>
          <w:tcPr>
            <w:tcW w:w="2338" w:type="dxa"/>
          </w:tcPr>
          <w:p w14:paraId="7D5DA381" w14:textId="77777777" w:rsidR="003373F7" w:rsidRPr="003373F7" w:rsidRDefault="003373F7" w:rsidP="003373F7">
            <w:pPr>
              <w:jc w:val="both"/>
            </w:pPr>
          </w:p>
        </w:tc>
        <w:tc>
          <w:tcPr>
            <w:tcW w:w="2338" w:type="dxa"/>
          </w:tcPr>
          <w:p w14:paraId="0C567EE2" w14:textId="77777777" w:rsidR="003373F7" w:rsidRPr="003373F7" w:rsidRDefault="003373F7" w:rsidP="003373F7">
            <w:pPr>
              <w:jc w:val="both"/>
            </w:pPr>
            <w:r w:rsidRPr="003373F7">
              <w:t>21. juuli 2008 korraldus nr 99</w:t>
            </w:r>
          </w:p>
        </w:tc>
      </w:tr>
      <w:tr w:rsidR="003373F7" w:rsidRPr="003373F7" w14:paraId="21EAB7ED" w14:textId="77777777" w:rsidTr="00693EA4">
        <w:tc>
          <w:tcPr>
            <w:tcW w:w="2337" w:type="dxa"/>
          </w:tcPr>
          <w:p w14:paraId="707A2655" w14:textId="77777777" w:rsidR="003373F7" w:rsidRPr="003373F7" w:rsidRDefault="003373F7" w:rsidP="003373F7">
            <w:pPr>
              <w:jc w:val="both"/>
            </w:pPr>
            <w:r w:rsidRPr="003373F7">
              <w:t>Koeru</w:t>
            </w:r>
          </w:p>
        </w:tc>
        <w:tc>
          <w:tcPr>
            <w:tcW w:w="2337" w:type="dxa"/>
          </w:tcPr>
          <w:p w14:paraId="191D864A" w14:textId="77777777" w:rsidR="003373F7" w:rsidRPr="003373F7" w:rsidRDefault="003373F7" w:rsidP="003373F7">
            <w:pPr>
              <w:jc w:val="both"/>
            </w:pPr>
            <w:r w:rsidRPr="003373F7">
              <w:t>Sõpruse pst 4 ja Pärna pst 2 kinnistute ja nende lähiala detailplaneering</w:t>
            </w:r>
          </w:p>
        </w:tc>
        <w:tc>
          <w:tcPr>
            <w:tcW w:w="2338" w:type="dxa"/>
          </w:tcPr>
          <w:p w14:paraId="1CB57EA8" w14:textId="77777777" w:rsidR="003373F7" w:rsidRPr="003373F7" w:rsidRDefault="003373F7" w:rsidP="003373F7">
            <w:pPr>
              <w:jc w:val="both"/>
            </w:pPr>
          </w:p>
        </w:tc>
        <w:tc>
          <w:tcPr>
            <w:tcW w:w="2338" w:type="dxa"/>
          </w:tcPr>
          <w:p w14:paraId="79C8A83A" w14:textId="77777777" w:rsidR="003373F7" w:rsidRPr="003373F7" w:rsidRDefault="003373F7" w:rsidP="003373F7">
            <w:pPr>
              <w:jc w:val="both"/>
            </w:pPr>
            <w:r w:rsidRPr="003373F7">
              <w:t>21. oktoober 2011 korraldus nr 165</w:t>
            </w:r>
          </w:p>
        </w:tc>
      </w:tr>
      <w:tr w:rsidR="003373F7" w:rsidRPr="003373F7" w14:paraId="46BD05DD" w14:textId="77777777" w:rsidTr="00693EA4">
        <w:tc>
          <w:tcPr>
            <w:tcW w:w="2337" w:type="dxa"/>
          </w:tcPr>
          <w:p w14:paraId="449EC681" w14:textId="77777777" w:rsidR="003373F7" w:rsidRPr="003373F7" w:rsidRDefault="003373F7" w:rsidP="003373F7">
            <w:pPr>
              <w:jc w:val="both"/>
            </w:pPr>
            <w:r w:rsidRPr="003373F7">
              <w:t>Koeru</w:t>
            </w:r>
          </w:p>
        </w:tc>
        <w:tc>
          <w:tcPr>
            <w:tcW w:w="2337" w:type="dxa"/>
          </w:tcPr>
          <w:p w14:paraId="1A3220AD" w14:textId="77777777" w:rsidR="003373F7" w:rsidRPr="003373F7" w:rsidRDefault="003373F7" w:rsidP="003373F7">
            <w:pPr>
              <w:jc w:val="both"/>
            </w:pPr>
            <w:r w:rsidRPr="003373F7">
              <w:t>Paide tee 30 detailplaneering</w:t>
            </w:r>
          </w:p>
        </w:tc>
        <w:tc>
          <w:tcPr>
            <w:tcW w:w="2338" w:type="dxa"/>
          </w:tcPr>
          <w:p w14:paraId="101C5036" w14:textId="77777777" w:rsidR="003373F7" w:rsidRPr="003373F7" w:rsidRDefault="003373F7" w:rsidP="003373F7">
            <w:pPr>
              <w:jc w:val="both"/>
            </w:pPr>
          </w:p>
        </w:tc>
        <w:tc>
          <w:tcPr>
            <w:tcW w:w="2338" w:type="dxa"/>
          </w:tcPr>
          <w:p w14:paraId="293DE669" w14:textId="77777777" w:rsidR="003373F7" w:rsidRPr="003373F7" w:rsidRDefault="003373F7" w:rsidP="003373F7">
            <w:pPr>
              <w:jc w:val="both"/>
            </w:pPr>
            <w:r w:rsidRPr="003373F7">
              <w:t>30. mai 2002</w:t>
            </w:r>
          </w:p>
        </w:tc>
      </w:tr>
      <w:tr w:rsidR="003373F7" w:rsidRPr="003373F7" w14:paraId="019644EB" w14:textId="77777777" w:rsidTr="00693EA4">
        <w:tc>
          <w:tcPr>
            <w:tcW w:w="2337" w:type="dxa"/>
          </w:tcPr>
          <w:p w14:paraId="5C96C035" w14:textId="77777777" w:rsidR="003373F7" w:rsidRPr="003373F7" w:rsidRDefault="003373F7" w:rsidP="003373F7">
            <w:pPr>
              <w:jc w:val="both"/>
            </w:pPr>
            <w:r w:rsidRPr="003373F7">
              <w:t>Koeru</w:t>
            </w:r>
          </w:p>
        </w:tc>
        <w:tc>
          <w:tcPr>
            <w:tcW w:w="2337" w:type="dxa"/>
          </w:tcPr>
          <w:p w14:paraId="1E5891B0" w14:textId="77777777" w:rsidR="003373F7" w:rsidRPr="003373F7" w:rsidRDefault="003373F7" w:rsidP="003373F7">
            <w:pPr>
              <w:jc w:val="both"/>
            </w:pPr>
            <w:r w:rsidRPr="003373F7">
              <w:t>Põhja tänav 2 asuva krundi detailplaneering</w:t>
            </w:r>
          </w:p>
        </w:tc>
        <w:tc>
          <w:tcPr>
            <w:tcW w:w="2338" w:type="dxa"/>
          </w:tcPr>
          <w:p w14:paraId="46D9DE03" w14:textId="77777777" w:rsidR="003373F7" w:rsidRPr="003373F7" w:rsidRDefault="003373F7" w:rsidP="003373F7">
            <w:pPr>
              <w:jc w:val="both"/>
            </w:pPr>
          </w:p>
        </w:tc>
        <w:tc>
          <w:tcPr>
            <w:tcW w:w="2338" w:type="dxa"/>
          </w:tcPr>
          <w:p w14:paraId="2F26E119" w14:textId="77777777" w:rsidR="003373F7" w:rsidRPr="003373F7" w:rsidRDefault="003373F7" w:rsidP="003373F7">
            <w:pPr>
              <w:jc w:val="both"/>
            </w:pPr>
            <w:r w:rsidRPr="003373F7">
              <w:t>26. juuni 2003 otsus nr 65</w:t>
            </w:r>
          </w:p>
        </w:tc>
      </w:tr>
      <w:tr w:rsidR="003373F7" w:rsidRPr="003373F7" w14:paraId="32B93B5B" w14:textId="77777777" w:rsidTr="00693EA4">
        <w:tc>
          <w:tcPr>
            <w:tcW w:w="2337" w:type="dxa"/>
          </w:tcPr>
          <w:p w14:paraId="7CDE8DC3" w14:textId="77777777" w:rsidR="003373F7" w:rsidRPr="003373F7" w:rsidRDefault="003373F7" w:rsidP="003373F7">
            <w:pPr>
              <w:jc w:val="both"/>
            </w:pPr>
            <w:r w:rsidRPr="003373F7">
              <w:t>Koeru</w:t>
            </w:r>
          </w:p>
        </w:tc>
        <w:tc>
          <w:tcPr>
            <w:tcW w:w="2337" w:type="dxa"/>
          </w:tcPr>
          <w:p w14:paraId="00F159FF" w14:textId="77777777" w:rsidR="003373F7" w:rsidRPr="003373F7" w:rsidRDefault="003373F7" w:rsidP="003373F7">
            <w:pPr>
              <w:jc w:val="both"/>
            </w:pPr>
            <w:r w:rsidRPr="003373F7">
              <w:t>Väinjärve külas asuva Andro Tamme krundi detailplaneerimine</w:t>
            </w:r>
          </w:p>
        </w:tc>
        <w:tc>
          <w:tcPr>
            <w:tcW w:w="2338" w:type="dxa"/>
          </w:tcPr>
          <w:p w14:paraId="461636B8" w14:textId="77777777" w:rsidR="003373F7" w:rsidRPr="003373F7" w:rsidRDefault="003373F7" w:rsidP="003373F7">
            <w:pPr>
              <w:jc w:val="both"/>
            </w:pPr>
          </w:p>
        </w:tc>
        <w:tc>
          <w:tcPr>
            <w:tcW w:w="2338" w:type="dxa"/>
          </w:tcPr>
          <w:p w14:paraId="5D3E1BB1" w14:textId="77777777" w:rsidR="003373F7" w:rsidRPr="003373F7" w:rsidRDefault="003373F7" w:rsidP="003373F7">
            <w:pPr>
              <w:jc w:val="both"/>
            </w:pPr>
            <w:r w:rsidRPr="003373F7">
              <w:t>29. august 2002 otsus nr 94</w:t>
            </w:r>
          </w:p>
        </w:tc>
      </w:tr>
      <w:tr w:rsidR="003373F7" w:rsidRPr="003373F7" w14:paraId="190282F5" w14:textId="77777777" w:rsidTr="00693EA4">
        <w:tc>
          <w:tcPr>
            <w:tcW w:w="2337" w:type="dxa"/>
          </w:tcPr>
          <w:p w14:paraId="0726D4AC" w14:textId="77777777" w:rsidR="003373F7" w:rsidRPr="003373F7" w:rsidRDefault="003373F7" w:rsidP="003373F7">
            <w:pPr>
              <w:jc w:val="both"/>
            </w:pPr>
            <w:r w:rsidRPr="003373F7">
              <w:t>Koeru</w:t>
            </w:r>
          </w:p>
        </w:tc>
        <w:tc>
          <w:tcPr>
            <w:tcW w:w="2337" w:type="dxa"/>
          </w:tcPr>
          <w:p w14:paraId="77B99051" w14:textId="77777777" w:rsidR="003373F7" w:rsidRPr="003373F7" w:rsidRDefault="003373F7" w:rsidP="003373F7">
            <w:pPr>
              <w:jc w:val="both"/>
            </w:pPr>
            <w:r w:rsidRPr="003373F7">
              <w:t>Aruküla küla Koeru valla Istandiku kinnistu ja selle lähiala detailplaneering</w:t>
            </w:r>
          </w:p>
        </w:tc>
        <w:tc>
          <w:tcPr>
            <w:tcW w:w="2338" w:type="dxa"/>
          </w:tcPr>
          <w:p w14:paraId="24E2585B" w14:textId="77777777" w:rsidR="003373F7" w:rsidRPr="003373F7" w:rsidRDefault="003373F7" w:rsidP="003373F7">
            <w:pPr>
              <w:jc w:val="both"/>
            </w:pPr>
          </w:p>
        </w:tc>
        <w:tc>
          <w:tcPr>
            <w:tcW w:w="2338" w:type="dxa"/>
          </w:tcPr>
          <w:p w14:paraId="1A646850" w14:textId="77777777" w:rsidR="003373F7" w:rsidRPr="003373F7" w:rsidRDefault="003373F7" w:rsidP="003373F7">
            <w:pPr>
              <w:jc w:val="both"/>
            </w:pPr>
            <w:r w:rsidRPr="003373F7">
              <w:t>20. juuni 2013 otsus nr 24</w:t>
            </w:r>
          </w:p>
        </w:tc>
      </w:tr>
      <w:tr w:rsidR="003373F7" w:rsidRPr="003373F7" w14:paraId="1C7D38C3" w14:textId="77777777" w:rsidTr="00693EA4">
        <w:tc>
          <w:tcPr>
            <w:tcW w:w="2337" w:type="dxa"/>
          </w:tcPr>
          <w:p w14:paraId="1066A5D5" w14:textId="77777777" w:rsidR="003373F7" w:rsidRPr="003373F7" w:rsidRDefault="003373F7" w:rsidP="003373F7">
            <w:pPr>
              <w:jc w:val="both"/>
            </w:pPr>
            <w:r w:rsidRPr="003373F7">
              <w:t>Koeru</w:t>
            </w:r>
          </w:p>
        </w:tc>
        <w:tc>
          <w:tcPr>
            <w:tcW w:w="2337" w:type="dxa"/>
          </w:tcPr>
          <w:p w14:paraId="4CF49207" w14:textId="77777777" w:rsidR="003373F7" w:rsidRPr="003373F7" w:rsidRDefault="003373F7" w:rsidP="003373F7">
            <w:pPr>
              <w:jc w:val="both"/>
            </w:pPr>
            <w:r w:rsidRPr="003373F7">
              <w:t>Põllu tn 9 kinnistu ja selle lähiala detailplaneering</w:t>
            </w:r>
          </w:p>
        </w:tc>
        <w:tc>
          <w:tcPr>
            <w:tcW w:w="2338" w:type="dxa"/>
          </w:tcPr>
          <w:p w14:paraId="5D92F27A" w14:textId="77777777" w:rsidR="003373F7" w:rsidRPr="003373F7" w:rsidRDefault="003373F7" w:rsidP="003373F7">
            <w:pPr>
              <w:jc w:val="both"/>
            </w:pPr>
          </w:p>
        </w:tc>
        <w:tc>
          <w:tcPr>
            <w:tcW w:w="2338" w:type="dxa"/>
          </w:tcPr>
          <w:p w14:paraId="696D2DA6" w14:textId="77777777" w:rsidR="003373F7" w:rsidRPr="003373F7" w:rsidRDefault="003373F7" w:rsidP="003373F7">
            <w:pPr>
              <w:jc w:val="both"/>
            </w:pPr>
            <w:r w:rsidRPr="003373F7">
              <w:t>20. märts 2014 korraldus nr 57</w:t>
            </w:r>
          </w:p>
        </w:tc>
      </w:tr>
      <w:tr w:rsidR="003373F7" w:rsidRPr="003373F7" w14:paraId="77E30D4A" w14:textId="77777777" w:rsidTr="00693EA4">
        <w:tc>
          <w:tcPr>
            <w:tcW w:w="2337" w:type="dxa"/>
          </w:tcPr>
          <w:p w14:paraId="0AF74332" w14:textId="77777777" w:rsidR="003373F7" w:rsidRPr="003373F7" w:rsidRDefault="003373F7" w:rsidP="003373F7">
            <w:pPr>
              <w:jc w:val="both"/>
            </w:pPr>
            <w:r w:rsidRPr="003373F7">
              <w:lastRenderedPageBreak/>
              <w:t>Koeru</w:t>
            </w:r>
          </w:p>
        </w:tc>
        <w:tc>
          <w:tcPr>
            <w:tcW w:w="2337" w:type="dxa"/>
          </w:tcPr>
          <w:p w14:paraId="4AD98B0A" w14:textId="77777777" w:rsidR="003373F7" w:rsidRPr="003373F7" w:rsidRDefault="003373F7" w:rsidP="003373F7">
            <w:pPr>
              <w:jc w:val="both"/>
            </w:pPr>
            <w:r w:rsidRPr="003373F7">
              <w:t>Tehase ja Vabriku maaüksuste detailplaneering</w:t>
            </w:r>
          </w:p>
        </w:tc>
        <w:tc>
          <w:tcPr>
            <w:tcW w:w="2338" w:type="dxa"/>
          </w:tcPr>
          <w:p w14:paraId="16B7C91D" w14:textId="77777777" w:rsidR="003373F7" w:rsidRPr="003373F7" w:rsidRDefault="003373F7" w:rsidP="003373F7">
            <w:pPr>
              <w:jc w:val="both"/>
              <w:rPr>
                <w:lang w:val="fi-FI"/>
              </w:rPr>
            </w:pPr>
          </w:p>
        </w:tc>
        <w:tc>
          <w:tcPr>
            <w:tcW w:w="2338" w:type="dxa"/>
          </w:tcPr>
          <w:p w14:paraId="23AB2625" w14:textId="77777777" w:rsidR="003373F7" w:rsidRPr="003373F7" w:rsidRDefault="003373F7" w:rsidP="003373F7">
            <w:pPr>
              <w:jc w:val="both"/>
            </w:pPr>
            <w:r w:rsidRPr="003373F7">
              <w:t>26. august 2004 otsus nr 75</w:t>
            </w:r>
          </w:p>
        </w:tc>
      </w:tr>
      <w:tr w:rsidR="003373F7" w:rsidRPr="003373F7" w14:paraId="202AA71F" w14:textId="77777777" w:rsidTr="00693EA4">
        <w:tc>
          <w:tcPr>
            <w:tcW w:w="2337" w:type="dxa"/>
          </w:tcPr>
          <w:p w14:paraId="5C81C465" w14:textId="77777777" w:rsidR="003373F7" w:rsidRPr="003373F7" w:rsidRDefault="003373F7" w:rsidP="003373F7">
            <w:pPr>
              <w:jc w:val="both"/>
            </w:pPr>
            <w:r w:rsidRPr="003373F7">
              <w:t>Koeru</w:t>
            </w:r>
          </w:p>
        </w:tc>
        <w:tc>
          <w:tcPr>
            <w:tcW w:w="2337" w:type="dxa"/>
          </w:tcPr>
          <w:p w14:paraId="795841E9" w14:textId="77777777" w:rsidR="003373F7" w:rsidRPr="003373F7" w:rsidRDefault="003373F7" w:rsidP="003373F7">
            <w:pPr>
              <w:jc w:val="both"/>
            </w:pPr>
            <w:r w:rsidRPr="003373F7">
              <w:t>Koeru, Väinjärve tee 1 krundi detailplaneering</w:t>
            </w:r>
          </w:p>
          <w:p w14:paraId="49E58513" w14:textId="77777777" w:rsidR="003373F7" w:rsidRPr="003373F7" w:rsidRDefault="003373F7" w:rsidP="003373F7">
            <w:pPr>
              <w:jc w:val="both"/>
            </w:pPr>
          </w:p>
        </w:tc>
        <w:tc>
          <w:tcPr>
            <w:tcW w:w="2338" w:type="dxa"/>
          </w:tcPr>
          <w:p w14:paraId="052F0671" w14:textId="77777777" w:rsidR="003373F7" w:rsidRPr="003373F7" w:rsidRDefault="003373F7" w:rsidP="003373F7">
            <w:pPr>
              <w:jc w:val="both"/>
            </w:pPr>
          </w:p>
        </w:tc>
        <w:tc>
          <w:tcPr>
            <w:tcW w:w="2338" w:type="dxa"/>
          </w:tcPr>
          <w:p w14:paraId="7816DD09" w14:textId="77777777" w:rsidR="003373F7" w:rsidRPr="003373F7" w:rsidRDefault="003373F7" w:rsidP="003373F7">
            <w:pPr>
              <w:jc w:val="both"/>
            </w:pPr>
            <w:r w:rsidRPr="003373F7">
              <w:t>29. märts 2007 otsus nr 13</w:t>
            </w:r>
          </w:p>
        </w:tc>
      </w:tr>
      <w:tr w:rsidR="003373F7" w:rsidRPr="003373F7" w14:paraId="2AC84698" w14:textId="77777777" w:rsidTr="00693EA4">
        <w:tc>
          <w:tcPr>
            <w:tcW w:w="2337" w:type="dxa"/>
          </w:tcPr>
          <w:p w14:paraId="1F5A05B0" w14:textId="77777777" w:rsidR="003373F7" w:rsidRPr="003373F7" w:rsidRDefault="003373F7" w:rsidP="003373F7">
            <w:pPr>
              <w:jc w:val="both"/>
            </w:pPr>
            <w:r w:rsidRPr="003373F7">
              <w:t>Koeru</w:t>
            </w:r>
          </w:p>
        </w:tc>
        <w:tc>
          <w:tcPr>
            <w:tcW w:w="2337" w:type="dxa"/>
          </w:tcPr>
          <w:p w14:paraId="5B98F7F8" w14:textId="77777777" w:rsidR="003373F7" w:rsidRPr="003373F7" w:rsidRDefault="003373F7" w:rsidP="003373F7">
            <w:pPr>
              <w:jc w:val="both"/>
            </w:pPr>
            <w:r w:rsidRPr="003373F7">
              <w:t>Koerus Tiigi 3 ja Tiigi 4 maaüksuse detailplaneering</w:t>
            </w:r>
          </w:p>
        </w:tc>
        <w:tc>
          <w:tcPr>
            <w:tcW w:w="2338" w:type="dxa"/>
          </w:tcPr>
          <w:p w14:paraId="166DC66E" w14:textId="77777777" w:rsidR="003373F7" w:rsidRPr="003373F7" w:rsidRDefault="003373F7" w:rsidP="003373F7">
            <w:pPr>
              <w:jc w:val="both"/>
            </w:pPr>
          </w:p>
        </w:tc>
        <w:tc>
          <w:tcPr>
            <w:tcW w:w="2338" w:type="dxa"/>
          </w:tcPr>
          <w:p w14:paraId="0C621B91" w14:textId="77777777" w:rsidR="003373F7" w:rsidRPr="003373F7" w:rsidRDefault="003373F7" w:rsidP="003373F7">
            <w:pPr>
              <w:jc w:val="both"/>
            </w:pPr>
            <w:r w:rsidRPr="003373F7">
              <w:t>31. märts 2005 otsus nr 24</w:t>
            </w:r>
          </w:p>
        </w:tc>
      </w:tr>
      <w:tr w:rsidR="003373F7" w:rsidRPr="003373F7" w14:paraId="1F81E424" w14:textId="77777777" w:rsidTr="00693EA4">
        <w:tc>
          <w:tcPr>
            <w:tcW w:w="2337" w:type="dxa"/>
          </w:tcPr>
          <w:p w14:paraId="6049028B" w14:textId="77777777" w:rsidR="003373F7" w:rsidRPr="003373F7" w:rsidRDefault="003373F7" w:rsidP="003373F7">
            <w:pPr>
              <w:jc w:val="both"/>
            </w:pPr>
            <w:r w:rsidRPr="003373F7">
              <w:t>Koeru</w:t>
            </w:r>
          </w:p>
        </w:tc>
        <w:tc>
          <w:tcPr>
            <w:tcW w:w="2337" w:type="dxa"/>
          </w:tcPr>
          <w:p w14:paraId="6BF379B7" w14:textId="77777777" w:rsidR="003373F7" w:rsidRPr="003373F7" w:rsidRDefault="003373F7" w:rsidP="003373F7">
            <w:pPr>
              <w:jc w:val="both"/>
            </w:pPr>
            <w:r w:rsidRPr="003373F7">
              <w:t>Liiva tn 6 kinnistu ja selle lähiala detailplaneering</w:t>
            </w:r>
          </w:p>
        </w:tc>
        <w:tc>
          <w:tcPr>
            <w:tcW w:w="2338" w:type="dxa"/>
          </w:tcPr>
          <w:p w14:paraId="76915EE8" w14:textId="77777777" w:rsidR="003373F7" w:rsidRPr="003373F7" w:rsidRDefault="003373F7" w:rsidP="003373F7">
            <w:pPr>
              <w:jc w:val="both"/>
            </w:pPr>
          </w:p>
        </w:tc>
        <w:tc>
          <w:tcPr>
            <w:tcW w:w="2338" w:type="dxa"/>
          </w:tcPr>
          <w:p w14:paraId="41F2ED2E" w14:textId="77777777" w:rsidR="003373F7" w:rsidRPr="003373F7" w:rsidRDefault="003373F7" w:rsidP="003373F7">
            <w:pPr>
              <w:jc w:val="both"/>
            </w:pPr>
            <w:r w:rsidRPr="003373F7">
              <w:t>19. jaanuar 2010 korraldus nr 9</w:t>
            </w:r>
          </w:p>
        </w:tc>
      </w:tr>
      <w:tr w:rsidR="003373F7" w:rsidRPr="003373F7" w14:paraId="34CDF6D3" w14:textId="77777777" w:rsidTr="00693EA4">
        <w:tc>
          <w:tcPr>
            <w:tcW w:w="2337" w:type="dxa"/>
          </w:tcPr>
          <w:p w14:paraId="5519F82B" w14:textId="77777777" w:rsidR="003373F7" w:rsidRPr="003373F7" w:rsidRDefault="003373F7" w:rsidP="003373F7">
            <w:pPr>
              <w:jc w:val="both"/>
            </w:pPr>
            <w:r w:rsidRPr="003373F7">
              <w:t>Koigi</w:t>
            </w:r>
          </w:p>
        </w:tc>
        <w:tc>
          <w:tcPr>
            <w:tcW w:w="2337" w:type="dxa"/>
          </w:tcPr>
          <w:p w14:paraId="60526136" w14:textId="77777777" w:rsidR="003373F7" w:rsidRPr="003373F7" w:rsidRDefault="003373F7" w:rsidP="003373F7">
            <w:pPr>
              <w:jc w:val="both"/>
            </w:pPr>
            <w:r w:rsidRPr="003373F7">
              <w:t>Koigi külas 15162 Koigi-Päinurme maantee ja selle lähiala kergliiklustee detailplaneering</w:t>
            </w:r>
          </w:p>
        </w:tc>
        <w:tc>
          <w:tcPr>
            <w:tcW w:w="2338" w:type="dxa"/>
          </w:tcPr>
          <w:p w14:paraId="53683B6B" w14:textId="77777777" w:rsidR="003373F7" w:rsidRPr="003373F7" w:rsidRDefault="003373F7" w:rsidP="003373F7">
            <w:pPr>
              <w:jc w:val="both"/>
            </w:pPr>
          </w:p>
        </w:tc>
        <w:tc>
          <w:tcPr>
            <w:tcW w:w="2338" w:type="dxa"/>
          </w:tcPr>
          <w:p w14:paraId="60BC59CD" w14:textId="77777777" w:rsidR="003373F7" w:rsidRPr="003373F7" w:rsidRDefault="003373F7" w:rsidP="003373F7">
            <w:pPr>
              <w:jc w:val="both"/>
            </w:pPr>
            <w:r w:rsidRPr="003373F7">
              <w:t>11. august 2011 otsus nr 52</w:t>
            </w:r>
          </w:p>
        </w:tc>
      </w:tr>
      <w:tr w:rsidR="003373F7" w:rsidRPr="003373F7" w14:paraId="08E9F3B4" w14:textId="77777777" w:rsidTr="00693EA4">
        <w:tc>
          <w:tcPr>
            <w:tcW w:w="2337" w:type="dxa"/>
          </w:tcPr>
          <w:p w14:paraId="5C82BEF6" w14:textId="77777777" w:rsidR="003373F7" w:rsidRPr="003373F7" w:rsidRDefault="003373F7" w:rsidP="003373F7">
            <w:pPr>
              <w:jc w:val="both"/>
            </w:pPr>
            <w:r w:rsidRPr="003373F7">
              <w:t>Koigi</w:t>
            </w:r>
          </w:p>
        </w:tc>
        <w:tc>
          <w:tcPr>
            <w:tcW w:w="2337" w:type="dxa"/>
          </w:tcPr>
          <w:p w14:paraId="1EE4DA0E" w14:textId="77777777" w:rsidR="003373F7" w:rsidRPr="003373F7" w:rsidRDefault="003373F7" w:rsidP="003373F7">
            <w:pPr>
              <w:jc w:val="both"/>
            </w:pPr>
            <w:r w:rsidRPr="003373F7">
              <w:t>Koigi küla Luha kinnistu ja selle lähiala detailplaneering</w:t>
            </w:r>
          </w:p>
        </w:tc>
        <w:tc>
          <w:tcPr>
            <w:tcW w:w="2338" w:type="dxa"/>
          </w:tcPr>
          <w:p w14:paraId="4C8E1A23" w14:textId="77777777" w:rsidR="003373F7" w:rsidRPr="003373F7" w:rsidRDefault="003373F7" w:rsidP="003373F7">
            <w:pPr>
              <w:jc w:val="both"/>
            </w:pPr>
          </w:p>
        </w:tc>
        <w:tc>
          <w:tcPr>
            <w:tcW w:w="2338" w:type="dxa"/>
          </w:tcPr>
          <w:p w14:paraId="028D7C66" w14:textId="77777777" w:rsidR="003373F7" w:rsidRPr="003373F7" w:rsidRDefault="003373F7" w:rsidP="003373F7">
            <w:pPr>
              <w:jc w:val="both"/>
            </w:pPr>
            <w:r w:rsidRPr="003373F7">
              <w:t>10. mai 2007 otsus nr 31</w:t>
            </w:r>
          </w:p>
        </w:tc>
      </w:tr>
      <w:tr w:rsidR="003373F7" w:rsidRPr="003373F7" w14:paraId="638F1472" w14:textId="77777777" w:rsidTr="00693EA4">
        <w:tc>
          <w:tcPr>
            <w:tcW w:w="2337" w:type="dxa"/>
          </w:tcPr>
          <w:p w14:paraId="1236FF09" w14:textId="77777777" w:rsidR="003373F7" w:rsidRPr="003373F7" w:rsidRDefault="003373F7" w:rsidP="003373F7">
            <w:pPr>
              <w:jc w:val="both"/>
            </w:pPr>
            <w:r w:rsidRPr="003373F7">
              <w:t>Koigi</w:t>
            </w:r>
          </w:p>
        </w:tc>
        <w:tc>
          <w:tcPr>
            <w:tcW w:w="2337" w:type="dxa"/>
          </w:tcPr>
          <w:p w14:paraId="62E2C10B" w14:textId="77777777" w:rsidR="003373F7" w:rsidRPr="003373F7" w:rsidRDefault="003373F7" w:rsidP="003373F7">
            <w:pPr>
              <w:jc w:val="both"/>
            </w:pPr>
            <w:r w:rsidRPr="003373F7">
              <w:t>Päinurme küla Meierei kinnistu detailplaneering</w:t>
            </w:r>
          </w:p>
        </w:tc>
        <w:tc>
          <w:tcPr>
            <w:tcW w:w="2338" w:type="dxa"/>
          </w:tcPr>
          <w:p w14:paraId="3014AA36" w14:textId="77777777" w:rsidR="003373F7" w:rsidRPr="003373F7" w:rsidRDefault="003373F7" w:rsidP="003373F7">
            <w:pPr>
              <w:jc w:val="both"/>
            </w:pPr>
          </w:p>
        </w:tc>
        <w:tc>
          <w:tcPr>
            <w:tcW w:w="2338" w:type="dxa"/>
          </w:tcPr>
          <w:p w14:paraId="23D2A84B" w14:textId="77777777" w:rsidR="003373F7" w:rsidRPr="003373F7" w:rsidRDefault="003373F7" w:rsidP="003373F7">
            <w:pPr>
              <w:jc w:val="both"/>
            </w:pPr>
            <w:r w:rsidRPr="003373F7">
              <w:t>14. mai 2009 otsus nr 44</w:t>
            </w:r>
          </w:p>
        </w:tc>
      </w:tr>
    </w:tbl>
    <w:p w14:paraId="03103308" w14:textId="77777777" w:rsidR="003373F7" w:rsidRPr="003373F7" w:rsidRDefault="003373F7" w:rsidP="003373F7">
      <w:pPr>
        <w:jc w:val="both"/>
        <w:rPr>
          <w:b/>
        </w:rPr>
      </w:pPr>
    </w:p>
    <w:p w14:paraId="2B48032B" w14:textId="77777777" w:rsidR="00DD4CF0" w:rsidRDefault="00DD4CF0" w:rsidP="003373F7">
      <w:pPr>
        <w:jc w:val="both"/>
        <w:rPr>
          <w:b/>
        </w:rPr>
      </w:pPr>
    </w:p>
    <w:p w14:paraId="1F8276AD" w14:textId="2D4AD7DD" w:rsidR="003373F7" w:rsidRPr="003373F7" w:rsidRDefault="003373F7" w:rsidP="003373F7">
      <w:pPr>
        <w:jc w:val="both"/>
        <w:rPr>
          <w:b/>
        </w:rPr>
      </w:pPr>
      <w:r w:rsidRPr="003373F7">
        <w:rPr>
          <w:b/>
        </w:rPr>
        <w:t>6. Muud planeeringu elluviimisega seotud olulised küsimused.</w:t>
      </w:r>
    </w:p>
    <w:p w14:paraId="6B0F8A3D" w14:textId="7713CF8F" w:rsidR="003373F7" w:rsidRDefault="003373F7" w:rsidP="003373F7">
      <w:pPr>
        <w:jc w:val="both"/>
      </w:pPr>
      <w:r w:rsidRPr="003373F7">
        <w:t>Seoses haldusreformiga ühinesid seitse valda ning moodustus Järva vald</w:t>
      </w:r>
      <w:r w:rsidR="006C5EE7">
        <w:t>, seega</w:t>
      </w:r>
      <w:r w:rsidRPr="003373F7">
        <w:t xml:space="preserve"> on vajalik algatada 2018. aasta jooksul uus valla üldplaneering. Järva valla ruumilise arengu põhisuunad ei ole</w:t>
      </w:r>
      <w:r w:rsidR="006C5EE7">
        <w:t>,</w:t>
      </w:r>
      <w:r w:rsidRPr="003373F7">
        <w:t xml:space="preserve"> võrreldes endise </w:t>
      </w:r>
      <w:r w:rsidR="00792DB2">
        <w:t>seitsme</w:t>
      </w:r>
      <w:r w:rsidRPr="003373F7">
        <w:t xml:space="preserve"> valla suundadega</w:t>
      </w:r>
      <w:r w:rsidR="006C5EE7">
        <w:t>,</w:t>
      </w:r>
      <w:r w:rsidRPr="003373F7">
        <w:t xml:space="preserve"> oluliselt muutunud ning uue üldplaneeringu koostamisel lähtutakse üldjoontes samadest üldpõhimõtetest, mis varasemategi puhul. Küll aga vajab planeering muutmist ja täiendamist, et suunata paremini valla arengut vastavalt sätestatud eesmärkidele. </w:t>
      </w:r>
    </w:p>
    <w:p w14:paraId="4E0EAA84" w14:textId="23B076AD" w:rsidR="006C5EE7" w:rsidRDefault="006C5EE7" w:rsidP="003373F7">
      <w:pPr>
        <w:jc w:val="both"/>
      </w:pPr>
    </w:p>
    <w:p w14:paraId="43C593D4" w14:textId="0DC502B6" w:rsidR="006C5EE7" w:rsidRDefault="006C5EE7" w:rsidP="003373F7">
      <w:pPr>
        <w:jc w:val="both"/>
      </w:pPr>
    </w:p>
    <w:p w14:paraId="5A05B9A9" w14:textId="28B0756B" w:rsidR="006C5EE7" w:rsidRDefault="006C5EE7" w:rsidP="003373F7">
      <w:pPr>
        <w:jc w:val="both"/>
      </w:pPr>
    </w:p>
    <w:p w14:paraId="1495485D" w14:textId="3E05DDFE" w:rsidR="006C5EE7" w:rsidRDefault="006C5EE7" w:rsidP="003373F7">
      <w:pPr>
        <w:jc w:val="both"/>
      </w:pPr>
    </w:p>
    <w:p w14:paraId="02223AAF" w14:textId="17655908" w:rsidR="006C5EE7" w:rsidRDefault="006C5EE7" w:rsidP="003373F7">
      <w:pPr>
        <w:jc w:val="both"/>
      </w:pPr>
      <w:r>
        <w:t>Jüri Ellram</w:t>
      </w:r>
    </w:p>
    <w:p w14:paraId="261542A7" w14:textId="1BCCAD2B" w:rsidR="006C5EE7" w:rsidRPr="003373F7" w:rsidRDefault="006C5EE7" w:rsidP="003373F7">
      <w:pPr>
        <w:jc w:val="both"/>
      </w:pPr>
      <w:r>
        <w:t>Vallavolikogu esimees</w:t>
      </w:r>
    </w:p>
    <w:p w14:paraId="3D3A97E6" w14:textId="5A70C2F9" w:rsidR="00604E9A" w:rsidRDefault="00604E9A" w:rsidP="00C5661F">
      <w:pPr>
        <w:jc w:val="both"/>
      </w:pPr>
    </w:p>
    <w:p w14:paraId="32F4B71B" w14:textId="77777777" w:rsidR="00604E9A" w:rsidRDefault="00604E9A">
      <w:r>
        <w:br w:type="page"/>
      </w:r>
    </w:p>
    <w:p w14:paraId="712148D1" w14:textId="77777777" w:rsidR="00604E9A" w:rsidRDefault="00604E9A" w:rsidP="00604E9A">
      <w:pPr>
        <w:jc w:val="center"/>
        <w:rPr>
          <w:b/>
        </w:rPr>
      </w:pPr>
      <w:r>
        <w:rPr>
          <w:b/>
        </w:rPr>
        <w:lastRenderedPageBreak/>
        <w:t>Seletuskiri</w:t>
      </w:r>
      <w:bookmarkStart w:id="0" w:name="_GoBack"/>
      <w:bookmarkEnd w:id="0"/>
    </w:p>
    <w:p w14:paraId="24F37B1B" w14:textId="77777777" w:rsidR="00604E9A" w:rsidRDefault="00604E9A" w:rsidP="00604E9A">
      <w:pPr>
        <w:jc w:val="center"/>
        <w:rPr>
          <w:b/>
        </w:rPr>
      </w:pPr>
      <w:r>
        <w:rPr>
          <w:b/>
        </w:rPr>
        <w:t>Järva Vallavolikogu otsuse „Üldplaneeringute ülevaatamine“ eelnõule</w:t>
      </w:r>
    </w:p>
    <w:p w14:paraId="2BC673FB" w14:textId="77777777" w:rsidR="00604E9A" w:rsidRDefault="00604E9A" w:rsidP="00604E9A">
      <w:pPr>
        <w:jc w:val="center"/>
        <w:rPr>
          <w:b/>
        </w:rPr>
      </w:pPr>
    </w:p>
    <w:p w14:paraId="775C2E5C" w14:textId="77777777" w:rsidR="00604E9A" w:rsidRDefault="00604E9A" w:rsidP="00604E9A">
      <w:r>
        <w:t>Eelnõu esitab Järva Vallavalitsus.</w:t>
      </w:r>
    </w:p>
    <w:p w14:paraId="266B78E2" w14:textId="77777777" w:rsidR="00604E9A" w:rsidRDefault="00604E9A" w:rsidP="00604E9A"/>
    <w:p w14:paraId="04093A84" w14:textId="77777777" w:rsidR="00604E9A" w:rsidRPr="00665F1A" w:rsidRDefault="00604E9A" w:rsidP="00604E9A">
      <w:pPr>
        <w:jc w:val="both"/>
        <w:rPr>
          <w:u w:val="single"/>
        </w:rPr>
      </w:pPr>
      <w:r w:rsidRPr="00665F1A">
        <w:rPr>
          <w:u w:val="single"/>
        </w:rPr>
        <w:t>1) Õigusakti vastuvõtmise vajalikkuse põhjendus, mõjude analüüs ning kas ja kuidas on tagatud erinevate huvide tasakaalustatud esindamine.</w:t>
      </w:r>
    </w:p>
    <w:p w14:paraId="71168735" w14:textId="77777777" w:rsidR="00604E9A" w:rsidRDefault="00604E9A" w:rsidP="00604E9A">
      <w:pPr>
        <w:jc w:val="both"/>
      </w:pPr>
    </w:p>
    <w:p w14:paraId="084DF15F" w14:textId="77777777" w:rsidR="00604E9A" w:rsidRDefault="00604E9A" w:rsidP="00604E9A">
      <w:pPr>
        <w:jc w:val="both"/>
      </w:pPr>
      <w:r>
        <w:t>Ehitusseadustiku ja planeerimisseaduse rakendamise seaduse § 5 lõige 1</w:t>
      </w:r>
      <w:r w:rsidRPr="00C5661F">
        <w:rPr>
          <w:vertAlign w:val="superscript"/>
        </w:rPr>
        <w:t>1</w:t>
      </w:r>
      <w:r>
        <w:t xml:space="preserve"> sätestab, et h</w:t>
      </w:r>
      <w:r w:rsidRPr="00C5661F">
        <w:t>aldusreformi raames ühinenud kohaliku omavalitsuse üksuste üldplaneeringud vaatab haldusterritoriaalse korralduse muutmise tulemusena moodustunud kohaliku omavalitsuse üksus üle hiljemalt 2018. aasta 1. juuliks.</w:t>
      </w:r>
    </w:p>
    <w:p w14:paraId="31317964" w14:textId="77777777" w:rsidR="00604E9A" w:rsidRDefault="00604E9A" w:rsidP="00604E9A">
      <w:pPr>
        <w:jc w:val="both"/>
      </w:pPr>
    </w:p>
    <w:p w14:paraId="520ACDCA" w14:textId="77777777" w:rsidR="00604E9A" w:rsidRDefault="00604E9A" w:rsidP="00604E9A">
      <w:pPr>
        <w:jc w:val="both"/>
      </w:pPr>
      <w:r>
        <w:t>Ü</w:t>
      </w:r>
      <w:r w:rsidRPr="00665F1A">
        <w:t>ldplaneeringu ülevaatamisega selgitatakse välja ja vaadatakse üle:</w:t>
      </w:r>
      <w:r>
        <w:t xml:space="preserve"> </w:t>
      </w:r>
      <w:r w:rsidRPr="00665F1A">
        <w:t>1) planeeringukohase arengu tulemused ja planeeringu edasise elluviimise võimalused;</w:t>
      </w:r>
      <w:r>
        <w:t xml:space="preserve"> </w:t>
      </w:r>
      <w:r w:rsidRPr="00665F1A">
        <w:t xml:space="preserve">2) planeeringu vastavus käesoleva </w:t>
      </w:r>
      <w:r>
        <w:t>planeerimis</w:t>
      </w:r>
      <w:r w:rsidRPr="00665F1A">
        <w:t>seaduse eesmärgile;</w:t>
      </w:r>
      <w:r>
        <w:t xml:space="preserve"> </w:t>
      </w:r>
      <w:r w:rsidRPr="00665F1A">
        <w:t>3)</w:t>
      </w:r>
      <w:r>
        <w:t xml:space="preserve"> </w:t>
      </w:r>
      <w:r w:rsidRPr="00665F1A">
        <w:t>planeeringu elluviimisel ilmnenud olulised mõjud majanduslikule, sotsiaalsele, kultuurilisele ja looduskeskkonnale ning oluliste negatiivsete mõjude vähendamise tingimused; 4) planeeringutest ja õigusaktidest tulenevate muudatuste planeeringusse tegemise vajadus;  5) kehtivad detailplaneeringud, et tagada nende vastavus üldplaneeringule, ning vajaduse korral algatatakse nende muutmise või kehtetuks tunnistamise menetlus;</w:t>
      </w:r>
      <w:r>
        <w:t xml:space="preserve"> </w:t>
      </w:r>
      <w:r w:rsidRPr="00665F1A">
        <w:t>6) muud planeeringu elluviimisega seotud olulised küsimused.</w:t>
      </w:r>
    </w:p>
    <w:p w14:paraId="03859DC5" w14:textId="77777777" w:rsidR="00604E9A" w:rsidRDefault="00604E9A" w:rsidP="00604E9A">
      <w:pPr>
        <w:jc w:val="both"/>
      </w:pPr>
    </w:p>
    <w:p w14:paraId="38024ACF" w14:textId="77777777" w:rsidR="00604E9A" w:rsidRDefault="00604E9A" w:rsidP="00604E9A">
      <w:pPr>
        <w:jc w:val="both"/>
      </w:pPr>
      <w:r>
        <w:t xml:space="preserve">Üldplaneeringute ülevaatamine on sisendiks Järva valla üldplaneeringu koostamiseks. Ülevaatamisel tuuakse välja teemad, mida peab uue üldplaneeringu koostamisel üle vaatama ja muutma. </w:t>
      </w:r>
    </w:p>
    <w:p w14:paraId="4AFCC289" w14:textId="77777777" w:rsidR="00604E9A" w:rsidRDefault="00604E9A" w:rsidP="00604E9A">
      <w:pPr>
        <w:jc w:val="both"/>
      </w:pPr>
    </w:p>
    <w:p w14:paraId="5DBFEBB7" w14:textId="77777777" w:rsidR="00604E9A" w:rsidRPr="00685299" w:rsidRDefault="00604E9A" w:rsidP="00604E9A">
      <w:pPr>
        <w:jc w:val="both"/>
        <w:rPr>
          <w:u w:val="single"/>
        </w:rPr>
      </w:pPr>
      <w:r w:rsidRPr="00685299">
        <w:rPr>
          <w:u w:val="single"/>
        </w:rPr>
        <w:t>2) Milliste õigusaktidega on käesoleval ajal küsimus reguleeritud.</w:t>
      </w:r>
    </w:p>
    <w:p w14:paraId="26C2C58A" w14:textId="77777777" w:rsidR="00604E9A" w:rsidRDefault="00604E9A" w:rsidP="00604E9A">
      <w:pPr>
        <w:jc w:val="both"/>
      </w:pPr>
    </w:p>
    <w:p w14:paraId="192114DA" w14:textId="77777777" w:rsidR="00604E9A" w:rsidRDefault="00604E9A" w:rsidP="00604E9A">
      <w:pPr>
        <w:jc w:val="both"/>
      </w:pPr>
      <w:r>
        <w:t>Otsus võetakse vastu kohaliku omavalitsuse korralduse seaduse § 22 lõike 1 punkti 37, ehitusseadustiku ja planeerimisseaduse rakendamise seaduse § 5 lõike 1</w:t>
      </w:r>
      <w:r w:rsidRPr="00646250">
        <w:rPr>
          <w:vertAlign w:val="superscript"/>
        </w:rPr>
        <w:t>1</w:t>
      </w:r>
      <w:r>
        <w:t xml:space="preserve"> ja planeerimisseaduse § 92 alusel.</w:t>
      </w:r>
    </w:p>
    <w:p w14:paraId="2529C13E" w14:textId="77777777" w:rsidR="00604E9A" w:rsidRDefault="00604E9A" w:rsidP="00604E9A">
      <w:pPr>
        <w:jc w:val="both"/>
      </w:pPr>
    </w:p>
    <w:p w14:paraId="4DE73D64" w14:textId="77777777" w:rsidR="00604E9A" w:rsidRPr="00685299" w:rsidRDefault="00604E9A" w:rsidP="00604E9A">
      <w:pPr>
        <w:jc w:val="both"/>
        <w:rPr>
          <w:u w:val="single"/>
        </w:rPr>
      </w:pPr>
      <w:r w:rsidRPr="00685299">
        <w:rPr>
          <w:u w:val="single"/>
        </w:rPr>
        <w:t>3) Milliseid valla õigusakte on vaja kehtetuks tunnistada või muuta õigusakti vastuvõtmisel.</w:t>
      </w:r>
    </w:p>
    <w:p w14:paraId="3B2B0550" w14:textId="77777777" w:rsidR="00604E9A" w:rsidRDefault="00604E9A" w:rsidP="00604E9A">
      <w:pPr>
        <w:jc w:val="both"/>
      </w:pPr>
    </w:p>
    <w:p w14:paraId="7C779BAF" w14:textId="77777777" w:rsidR="00604E9A" w:rsidRDefault="00604E9A" w:rsidP="00604E9A">
      <w:pPr>
        <w:jc w:val="both"/>
      </w:pPr>
      <w:r>
        <w:t>Õigusakti vastuvõtmisel ei ole vaja kehtetuks tunnistada ühtegi õigusakti.</w:t>
      </w:r>
    </w:p>
    <w:p w14:paraId="139C8FAC" w14:textId="77777777" w:rsidR="00604E9A" w:rsidRDefault="00604E9A" w:rsidP="00604E9A">
      <w:pPr>
        <w:jc w:val="both"/>
      </w:pPr>
    </w:p>
    <w:p w14:paraId="78408023" w14:textId="77777777" w:rsidR="00604E9A" w:rsidRDefault="00604E9A" w:rsidP="00604E9A">
      <w:pPr>
        <w:jc w:val="both"/>
      </w:pPr>
      <w:r>
        <w:t xml:space="preserve">4) </w:t>
      </w:r>
      <w:r w:rsidRPr="00685299">
        <w:rPr>
          <w:u w:val="single"/>
        </w:rPr>
        <w:t>Õigusakti vastuvõtmisest tulenevad kulutused ja katteallikad</w:t>
      </w:r>
      <w:r>
        <w:t xml:space="preserve">. </w:t>
      </w:r>
    </w:p>
    <w:p w14:paraId="5D80C9EE" w14:textId="77777777" w:rsidR="00604E9A" w:rsidRDefault="00604E9A" w:rsidP="00604E9A">
      <w:pPr>
        <w:jc w:val="both"/>
      </w:pPr>
    </w:p>
    <w:p w14:paraId="30CF9C2F" w14:textId="77777777" w:rsidR="00604E9A" w:rsidRDefault="00604E9A" w:rsidP="00604E9A">
      <w:pPr>
        <w:jc w:val="both"/>
      </w:pPr>
      <w:r>
        <w:t>Ei kaasne kulusid.</w:t>
      </w:r>
    </w:p>
    <w:p w14:paraId="27A7800E" w14:textId="77777777" w:rsidR="00604E9A" w:rsidRDefault="00604E9A" w:rsidP="00604E9A">
      <w:pPr>
        <w:jc w:val="both"/>
      </w:pPr>
    </w:p>
    <w:p w14:paraId="5FE86FC7" w14:textId="77777777" w:rsidR="00604E9A" w:rsidRDefault="00604E9A" w:rsidP="00604E9A">
      <w:pPr>
        <w:jc w:val="both"/>
        <w:rPr>
          <w:u w:val="single"/>
        </w:rPr>
      </w:pPr>
      <w:r>
        <w:t xml:space="preserve">5) </w:t>
      </w:r>
      <w:r w:rsidRPr="00685299">
        <w:rPr>
          <w:u w:val="single"/>
        </w:rPr>
        <w:t xml:space="preserve">Informatsioon kaasamise kohta, st kes ja kuidas kaasati eelnõu ettevalmistamisse või keda on vaja kaasata eelnõu arutamisse. </w:t>
      </w:r>
    </w:p>
    <w:p w14:paraId="73150533" w14:textId="77777777" w:rsidR="00604E9A" w:rsidRDefault="00604E9A" w:rsidP="00604E9A">
      <w:pPr>
        <w:jc w:val="both"/>
      </w:pPr>
    </w:p>
    <w:p w14:paraId="0875628D" w14:textId="77777777" w:rsidR="00604E9A" w:rsidRDefault="00604E9A" w:rsidP="00604E9A">
      <w:pPr>
        <w:jc w:val="both"/>
      </w:pPr>
      <w:r>
        <w:t>Otsuse eelnõu valmistamisesse kaasati Järva valla piirkonnajuhid Toomas Tammik, Kuldar Tammik, Kaido Krause ja Uku Talvik, maakorralduse peaspetsialist Karl Siiroja, vallavara haldusspetsialist Meelis Kivi, vallavara spetsialist Valdur Permanson, abivallavanem Marek Kask.</w:t>
      </w:r>
    </w:p>
    <w:p w14:paraId="1A5279CA" w14:textId="77777777" w:rsidR="00604E9A" w:rsidRPr="00646250" w:rsidRDefault="00604E9A" w:rsidP="00604E9A">
      <w:pPr>
        <w:jc w:val="both"/>
      </w:pPr>
    </w:p>
    <w:p w14:paraId="6917078F" w14:textId="77777777" w:rsidR="00604E9A" w:rsidRDefault="00604E9A" w:rsidP="00604E9A">
      <w:pPr>
        <w:jc w:val="both"/>
      </w:pPr>
    </w:p>
    <w:p w14:paraId="3389D63C" w14:textId="61B62E4F" w:rsidR="00604E9A" w:rsidRDefault="00AD4EC3" w:rsidP="00604E9A">
      <w:pPr>
        <w:rPr>
          <w:u w:val="single"/>
        </w:rPr>
      </w:pPr>
      <w:r>
        <w:rPr>
          <w:u w:val="single"/>
        </w:rPr>
        <w:t>6</w:t>
      </w:r>
      <w:r w:rsidR="00604E9A" w:rsidRPr="003D50BE">
        <w:rPr>
          <w:u w:val="single"/>
        </w:rPr>
        <w:t xml:space="preserve">) </w:t>
      </w:r>
      <w:r w:rsidR="00604E9A">
        <w:rPr>
          <w:u w:val="single"/>
        </w:rPr>
        <w:t>A</w:t>
      </w:r>
      <w:r w:rsidR="00604E9A" w:rsidRPr="003D50BE">
        <w:rPr>
          <w:u w:val="single"/>
        </w:rPr>
        <w:t>ndmed eelnõu algataja kohta, esitamise kuupäev, koostaja nimi ning nimekiri, keda kutsuda istungile ja kellele õigusakt saata</w:t>
      </w:r>
    </w:p>
    <w:p w14:paraId="49EC9B1B" w14:textId="77777777" w:rsidR="00604E9A" w:rsidRDefault="00604E9A" w:rsidP="00604E9A">
      <w:pPr>
        <w:rPr>
          <w:u w:val="single"/>
        </w:rPr>
      </w:pPr>
    </w:p>
    <w:p w14:paraId="15073673" w14:textId="77777777" w:rsidR="00604E9A" w:rsidRPr="003D50BE" w:rsidRDefault="00604E9A" w:rsidP="00604E9A">
      <w:r>
        <w:t>Eelnõu koostaja: planeeringute spetsialist Mari Maltis</w:t>
      </w:r>
    </w:p>
    <w:p w14:paraId="50C092DF" w14:textId="77777777" w:rsidR="00604E9A" w:rsidRDefault="00604E9A" w:rsidP="00604E9A"/>
    <w:p w14:paraId="0A67E90A" w14:textId="77777777" w:rsidR="003F409B" w:rsidRDefault="003F409B" w:rsidP="00604E9A"/>
    <w:p w14:paraId="2139AF78" w14:textId="0A016F61" w:rsidR="00DE09B1" w:rsidRPr="004E6498" w:rsidRDefault="003F409B" w:rsidP="00DE09B1">
      <w:pPr>
        <w:jc w:val="both"/>
      </w:pPr>
      <w:r w:rsidRPr="003F409B">
        <w:t xml:space="preserve">Eelnõu on läbi arutatud keskkonnakomisjoni 7. </w:t>
      </w:r>
      <w:r>
        <w:t>juuni</w:t>
      </w:r>
      <w:r w:rsidRPr="003F409B">
        <w:t xml:space="preserve"> </w:t>
      </w:r>
      <w:r>
        <w:t xml:space="preserve">2018. a </w:t>
      </w:r>
      <w:r w:rsidRPr="003F409B">
        <w:t>koosolekul</w:t>
      </w:r>
      <w:r>
        <w:t>. K</w:t>
      </w:r>
      <w:r w:rsidRPr="003F409B">
        <w:t xml:space="preserve">omisjon </w:t>
      </w:r>
      <w:r>
        <w:t xml:space="preserve">ei esitanud täiendavaid ettepanekuid ning </w:t>
      </w:r>
      <w:r w:rsidRPr="003F409B">
        <w:t xml:space="preserve">otsustas suunata eelnõu volikogu istungile. </w:t>
      </w:r>
      <w:r w:rsidR="00FD40C1">
        <w:t>Komisjoni h</w:t>
      </w:r>
      <w:r w:rsidR="00DE09B1" w:rsidRPr="004E6498">
        <w:t>ääletustulemus: poolt 5, vastu 0, erapooletuid 0.</w:t>
      </w:r>
    </w:p>
    <w:p w14:paraId="4ABD479A" w14:textId="4008D79E" w:rsidR="00C5661F" w:rsidRDefault="00604E9A" w:rsidP="00604E9A">
      <w:r>
        <w:br w:type="page"/>
      </w:r>
    </w:p>
    <w:p w14:paraId="30F9E0F5" w14:textId="77777777" w:rsidR="00C5661F" w:rsidRDefault="00C5661F" w:rsidP="00C5661F">
      <w:pPr>
        <w:jc w:val="both"/>
      </w:pPr>
    </w:p>
    <w:p w14:paraId="2A8160FD" w14:textId="77777777" w:rsidR="008E1805" w:rsidRDefault="008E1805" w:rsidP="00066039"/>
    <w:sectPr w:rsidR="008E1805" w:rsidSect="00C711C0">
      <w:footerReference w:type="default" r:id="rId11"/>
      <w:headerReference w:type="first" r:id="rId12"/>
      <w:pgSz w:w="11907" w:h="16840" w:code="9"/>
      <w:pgMar w:top="3119" w:right="680" w:bottom="510" w:left="1701" w:header="454"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ABE65" w14:textId="77777777" w:rsidR="00FE6409" w:rsidRDefault="00FE6409">
      <w:r>
        <w:separator/>
      </w:r>
    </w:p>
  </w:endnote>
  <w:endnote w:type="continuationSeparator" w:id="0">
    <w:p w14:paraId="3339D108" w14:textId="77777777" w:rsidR="00FE6409" w:rsidRDefault="00F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072125"/>
      <w:docPartObj>
        <w:docPartGallery w:val="Page Numbers (Bottom of Page)"/>
        <w:docPartUnique/>
      </w:docPartObj>
    </w:sdtPr>
    <w:sdtEndPr/>
    <w:sdtContent>
      <w:p w14:paraId="0520F9F1" w14:textId="77777777" w:rsidR="00C25C1F" w:rsidRPr="00C25C1F" w:rsidRDefault="00C25C1F" w:rsidP="00C25C1F">
        <w:pPr>
          <w:pStyle w:val="Jalus"/>
          <w:jc w:val="center"/>
          <w:rPr>
            <w:szCs w:val="24"/>
          </w:rPr>
        </w:pPr>
        <w:r>
          <w:fldChar w:fldCharType="begin"/>
        </w:r>
        <w:r>
          <w:instrText>PAGE   \* MERGEFORMAT</w:instrText>
        </w:r>
        <w:r>
          <w:fldChar w:fldCharType="separate"/>
        </w:r>
        <w:r w:rsidR="00460849">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0B5B" w14:textId="77777777" w:rsidR="00FE6409" w:rsidRDefault="00FE6409">
      <w:r>
        <w:separator/>
      </w:r>
    </w:p>
  </w:footnote>
  <w:footnote w:type="continuationSeparator" w:id="0">
    <w:p w14:paraId="4AE10C0E" w14:textId="77777777" w:rsidR="00FE6409" w:rsidRDefault="00FE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F9F2" w14:textId="77777777" w:rsidR="000144CB" w:rsidRPr="000144CB" w:rsidRDefault="00235149" w:rsidP="000144CB">
    <w:pPr>
      <w:pStyle w:val="Pis"/>
      <w:spacing w:line="360" w:lineRule="auto"/>
      <w:jc w:val="center"/>
    </w:pPr>
    <w:r>
      <w:rPr>
        <w:noProof/>
      </w:rPr>
      <w:drawing>
        <wp:inline distT="0" distB="0" distL="0" distR="0" wp14:anchorId="0520F9F4" wp14:editId="0520F9F5">
          <wp:extent cx="614045" cy="740410"/>
          <wp:effectExtent l="0" t="0" r="0" b="254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740410"/>
                  </a:xfrm>
                  <a:prstGeom prst="rect">
                    <a:avLst/>
                  </a:prstGeom>
                  <a:noFill/>
                </pic:spPr>
              </pic:pic>
            </a:graphicData>
          </a:graphic>
        </wp:inline>
      </w:drawing>
    </w:r>
  </w:p>
  <w:p w14:paraId="0520F9F3" w14:textId="77777777" w:rsidR="006532A0" w:rsidRPr="008E1805" w:rsidRDefault="00235149" w:rsidP="006532A0">
    <w:pPr>
      <w:pStyle w:val="Pis"/>
      <w:jc w:val="center"/>
      <w:rPr>
        <w:b/>
        <w:sz w:val="32"/>
        <w:szCs w:val="32"/>
      </w:rPr>
    </w:pPr>
    <w:r w:rsidRPr="008E1805">
      <w:rPr>
        <w:b/>
        <w:sz w:val="32"/>
        <w:szCs w:val="32"/>
      </w:rPr>
      <w:t xml:space="preserve">JÄRVA </w:t>
    </w:r>
    <w:r w:rsidR="00080AD4">
      <w:rPr>
        <w:b/>
        <w:sz w:val="32"/>
        <w:szCs w:val="32"/>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057"/>
    <w:multiLevelType w:val="multilevel"/>
    <w:tmpl w:val="2732F4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07BB2"/>
    <w:multiLevelType w:val="hybridMultilevel"/>
    <w:tmpl w:val="FA8447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EB7F8F"/>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B963BCA"/>
    <w:multiLevelType w:val="hybridMultilevel"/>
    <w:tmpl w:val="FC04C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E13D3"/>
    <w:multiLevelType w:val="multilevel"/>
    <w:tmpl w:val="197AA7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27A014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4901275"/>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5F73553"/>
    <w:multiLevelType w:val="multilevel"/>
    <w:tmpl w:val="CB366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460CFD"/>
    <w:multiLevelType w:val="multilevel"/>
    <w:tmpl w:val="DD0CD3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61E358E"/>
    <w:multiLevelType w:val="hybridMultilevel"/>
    <w:tmpl w:val="75E0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D4681"/>
    <w:multiLevelType w:val="multilevel"/>
    <w:tmpl w:val="A41A2A02"/>
    <w:lvl w:ilvl="0">
      <w:start w:val="1"/>
      <w:numFmt w:val="decimal"/>
      <w:pStyle w:val="Pealkiri1"/>
      <w:lvlText w:val="%1."/>
      <w:lvlJc w:val="left"/>
      <w:pPr>
        <w:tabs>
          <w:tab w:val="num" w:pos="432"/>
        </w:tabs>
        <w:ind w:left="432" w:hanging="432"/>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pStyle w:val="Pealkiri3"/>
      <w:lvlText w:val="%2%1..%3."/>
      <w:lvlJc w:val="left"/>
      <w:pPr>
        <w:tabs>
          <w:tab w:val="num" w:pos="720"/>
        </w:tabs>
        <w:ind w:left="720" w:hanging="720"/>
      </w:pPr>
      <w:rPr>
        <w:rFonts w:hint="default"/>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abstractNum w:abstractNumId="11" w15:restartNumberingAfterBreak="0">
    <w:nsid w:val="5C875E8C"/>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5D2D513C"/>
    <w:multiLevelType w:val="hybridMultilevel"/>
    <w:tmpl w:val="CEE249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E2E4493"/>
    <w:multiLevelType w:val="hybridMultilevel"/>
    <w:tmpl w:val="E8E2EAA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11771CA"/>
    <w:multiLevelType w:val="hybridMultilevel"/>
    <w:tmpl w:val="3A20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D3067"/>
    <w:multiLevelType w:val="multilevel"/>
    <w:tmpl w:val="CB366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72568C"/>
    <w:multiLevelType w:val="singleLevel"/>
    <w:tmpl w:val="49EC3FDC"/>
    <w:lvl w:ilvl="0">
      <w:start w:val="1"/>
      <w:numFmt w:val="decimal"/>
      <w:lvlText w:val="%1."/>
      <w:lvlJc w:val="left"/>
      <w:pPr>
        <w:tabs>
          <w:tab w:val="num" w:pos="720"/>
        </w:tabs>
        <w:ind w:left="720" w:hanging="720"/>
      </w:pPr>
      <w:rPr>
        <w:rFonts w:hint="default"/>
      </w:rPr>
    </w:lvl>
  </w:abstractNum>
  <w:abstractNum w:abstractNumId="17" w15:restartNumberingAfterBreak="0">
    <w:nsid w:val="6C9A15AC"/>
    <w:multiLevelType w:val="multilevel"/>
    <w:tmpl w:val="52BE9EE4"/>
    <w:lvl w:ilvl="0">
      <w:start w:val="26"/>
      <w:numFmt w:val="decimal"/>
      <w:lvlText w:val="%1"/>
      <w:lvlJc w:val="left"/>
      <w:pPr>
        <w:tabs>
          <w:tab w:val="num" w:pos="1200"/>
        </w:tabs>
        <w:ind w:left="1200" w:hanging="1200"/>
      </w:pPr>
      <w:rPr>
        <w:rFonts w:hint="default"/>
      </w:rPr>
    </w:lvl>
    <w:lvl w:ilvl="1">
      <w:start w:val="3"/>
      <w:numFmt w:val="decimalZero"/>
      <w:lvlText w:val="%1.%2"/>
      <w:lvlJc w:val="left"/>
      <w:pPr>
        <w:tabs>
          <w:tab w:val="num" w:pos="4080"/>
        </w:tabs>
        <w:ind w:left="4080" w:hanging="1200"/>
      </w:pPr>
      <w:rPr>
        <w:rFonts w:hint="default"/>
      </w:rPr>
    </w:lvl>
    <w:lvl w:ilvl="2">
      <w:start w:val="2003"/>
      <w:numFmt w:val="decimal"/>
      <w:lvlText w:val="%1.%2.%3"/>
      <w:lvlJc w:val="left"/>
      <w:pPr>
        <w:tabs>
          <w:tab w:val="num" w:pos="6960"/>
        </w:tabs>
        <w:ind w:left="6960" w:hanging="1200"/>
      </w:pPr>
      <w:rPr>
        <w:rFonts w:hint="default"/>
      </w:rPr>
    </w:lvl>
    <w:lvl w:ilvl="3">
      <w:start w:val="1"/>
      <w:numFmt w:val="decimal"/>
      <w:lvlText w:val="%1.%2.%3.%4"/>
      <w:lvlJc w:val="left"/>
      <w:pPr>
        <w:tabs>
          <w:tab w:val="num" w:pos="9840"/>
        </w:tabs>
        <w:ind w:left="9840" w:hanging="1200"/>
      </w:pPr>
      <w:rPr>
        <w:rFonts w:hint="default"/>
      </w:rPr>
    </w:lvl>
    <w:lvl w:ilvl="4">
      <w:start w:val="1"/>
      <w:numFmt w:val="decimal"/>
      <w:lvlText w:val="%1.%2.%3.%4.%5"/>
      <w:lvlJc w:val="left"/>
      <w:pPr>
        <w:tabs>
          <w:tab w:val="num" w:pos="12720"/>
        </w:tabs>
        <w:ind w:left="12720" w:hanging="1200"/>
      </w:pPr>
      <w:rPr>
        <w:rFonts w:hint="default"/>
      </w:rPr>
    </w:lvl>
    <w:lvl w:ilvl="5">
      <w:start w:val="1"/>
      <w:numFmt w:val="decimal"/>
      <w:lvlText w:val="%1.%2.%3.%4.%5.%6"/>
      <w:lvlJc w:val="left"/>
      <w:pPr>
        <w:tabs>
          <w:tab w:val="num" w:pos="15600"/>
        </w:tabs>
        <w:ind w:left="15600" w:hanging="120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18" w15:restartNumberingAfterBreak="0">
    <w:nsid w:val="70890088"/>
    <w:multiLevelType w:val="multilevel"/>
    <w:tmpl w:val="FCA4B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
  </w:num>
  <w:num w:numId="3">
    <w:abstractNumId w:val="11"/>
  </w:num>
  <w:num w:numId="4">
    <w:abstractNumId w:val="5"/>
  </w:num>
  <w:num w:numId="5">
    <w:abstractNumId w:val="0"/>
  </w:num>
  <w:num w:numId="6">
    <w:abstractNumId w:val="4"/>
  </w:num>
  <w:num w:numId="7">
    <w:abstractNumId w:val="17"/>
  </w:num>
  <w:num w:numId="8">
    <w:abstractNumId w:val="6"/>
  </w:num>
  <w:num w:numId="9">
    <w:abstractNumId w:val="8"/>
  </w:num>
  <w:num w:numId="10">
    <w:abstractNumId w:val="18"/>
  </w:num>
  <w:num w:numId="11">
    <w:abstractNumId w:val="16"/>
  </w:num>
  <w:num w:numId="12">
    <w:abstractNumId w:val="12"/>
  </w:num>
  <w:num w:numId="13">
    <w:abstractNumId w:val="7"/>
  </w:num>
  <w:num w:numId="14">
    <w:abstractNumId w:val="15"/>
  </w:num>
  <w:num w:numId="15">
    <w:abstractNumId w:val="1"/>
  </w:num>
  <w:num w:numId="16">
    <w:abstractNumId w:val="13"/>
  </w:num>
  <w:num w:numId="17">
    <w:abstractNumId w:val="14"/>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81" style="mso-position-horizontal-relative:page;mso-position-vertical-relative:page" o:allowincell="f" fillcolor="red">
      <v:fill color="red"/>
      <v:stroke weight=".5pt"/>
      <o:colormru v:ext="edit" colors="#cf13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8F"/>
    <w:rsid w:val="00003CB6"/>
    <w:rsid w:val="000144CB"/>
    <w:rsid w:val="00026048"/>
    <w:rsid w:val="00066039"/>
    <w:rsid w:val="00072470"/>
    <w:rsid w:val="00072897"/>
    <w:rsid w:val="00080AD4"/>
    <w:rsid w:val="0008698D"/>
    <w:rsid w:val="00092AA3"/>
    <w:rsid w:val="000A2061"/>
    <w:rsid w:val="000A24D6"/>
    <w:rsid w:val="000C6630"/>
    <w:rsid w:val="00114151"/>
    <w:rsid w:val="00122210"/>
    <w:rsid w:val="00127F8A"/>
    <w:rsid w:val="00132CE3"/>
    <w:rsid w:val="00141245"/>
    <w:rsid w:val="00175035"/>
    <w:rsid w:val="001766C8"/>
    <w:rsid w:val="001872B7"/>
    <w:rsid w:val="00190D5C"/>
    <w:rsid w:val="0019518B"/>
    <w:rsid w:val="001C05C5"/>
    <w:rsid w:val="001D34D3"/>
    <w:rsid w:val="00210E3D"/>
    <w:rsid w:val="00212C7D"/>
    <w:rsid w:val="00235149"/>
    <w:rsid w:val="002362A3"/>
    <w:rsid w:val="0029201C"/>
    <w:rsid w:val="00293CA8"/>
    <w:rsid w:val="002B2AD8"/>
    <w:rsid w:val="002D15CA"/>
    <w:rsid w:val="002F5F4B"/>
    <w:rsid w:val="003373F7"/>
    <w:rsid w:val="003467C5"/>
    <w:rsid w:val="00391935"/>
    <w:rsid w:val="003A297E"/>
    <w:rsid w:val="003A4CB0"/>
    <w:rsid w:val="003B4C7B"/>
    <w:rsid w:val="003B5D9A"/>
    <w:rsid w:val="003C0551"/>
    <w:rsid w:val="003D44AD"/>
    <w:rsid w:val="003D50BE"/>
    <w:rsid w:val="003F409B"/>
    <w:rsid w:val="003F64CD"/>
    <w:rsid w:val="00410D0E"/>
    <w:rsid w:val="004136DC"/>
    <w:rsid w:val="0041499C"/>
    <w:rsid w:val="00417204"/>
    <w:rsid w:val="00427149"/>
    <w:rsid w:val="004326F6"/>
    <w:rsid w:val="00460849"/>
    <w:rsid w:val="0047366B"/>
    <w:rsid w:val="0047703B"/>
    <w:rsid w:val="004F5892"/>
    <w:rsid w:val="0051064F"/>
    <w:rsid w:val="00510E46"/>
    <w:rsid w:val="00515A42"/>
    <w:rsid w:val="00520CDB"/>
    <w:rsid w:val="00554778"/>
    <w:rsid w:val="00583554"/>
    <w:rsid w:val="00595C9C"/>
    <w:rsid w:val="005A2764"/>
    <w:rsid w:val="005B3C09"/>
    <w:rsid w:val="005B5CE8"/>
    <w:rsid w:val="005C07F9"/>
    <w:rsid w:val="005D492A"/>
    <w:rsid w:val="005F4BD0"/>
    <w:rsid w:val="00604E9A"/>
    <w:rsid w:val="00604FC7"/>
    <w:rsid w:val="00612AD7"/>
    <w:rsid w:val="00614F91"/>
    <w:rsid w:val="00631E8A"/>
    <w:rsid w:val="00646250"/>
    <w:rsid w:val="006532A0"/>
    <w:rsid w:val="00665F1A"/>
    <w:rsid w:val="00665F2F"/>
    <w:rsid w:val="0068157A"/>
    <w:rsid w:val="00686A02"/>
    <w:rsid w:val="006A0CF4"/>
    <w:rsid w:val="006B6BDB"/>
    <w:rsid w:val="006C5EE7"/>
    <w:rsid w:val="006E02B4"/>
    <w:rsid w:val="006F4444"/>
    <w:rsid w:val="007003A5"/>
    <w:rsid w:val="0070114D"/>
    <w:rsid w:val="00707346"/>
    <w:rsid w:val="00721BAC"/>
    <w:rsid w:val="00736356"/>
    <w:rsid w:val="00747BFF"/>
    <w:rsid w:val="00757483"/>
    <w:rsid w:val="0078004D"/>
    <w:rsid w:val="00792DB2"/>
    <w:rsid w:val="007B5138"/>
    <w:rsid w:val="007C0985"/>
    <w:rsid w:val="007C182F"/>
    <w:rsid w:val="007C5953"/>
    <w:rsid w:val="007C7BCB"/>
    <w:rsid w:val="007D46AD"/>
    <w:rsid w:val="007D6231"/>
    <w:rsid w:val="0084135E"/>
    <w:rsid w:val="00891699"/>
    <w:rsid w:val="008C027E"/>
    <w:rsid w:val="008C74EF"/>
    <w:rsid w:val="008E1805"/>
    <w:rsid w:val="008E5A1A"/>
    <w:rsid w:val="009223B1"/>
    <w:rsid w:val="00941D4B"/>
    <w:rsid w:val="00945127"/>
    <w:rsid w:val="00955ED4"/>
    <w:rsid w:val="00971FB4"/>
    <w:rsid w:val="00983ECA"/>
    <w:rsid w:val="00996EEE"/>
    <w:rsid w:val="009E191F"/>
    <w:rsid w:val="009F27E1"/>
    <w:rsid w:val="00A14D76"/>
    <w:rsid w:val="00A23117"/>
    <w:rsid w:val="00A24007"/>
    <w:rsid w:val="00A40B23"/>
    <w:rsid w:val="00A5081B"/>
    <w:rsid w:val="00A52613"/>
    <w:rsid w:val="00A52B91"/>
    <w:rsid w:val="00A535BE"/>
    <w:rsid w:val="00AB2E17"/>
    <w:rsid w:val="00AD0202"/>
    <w:rsid w:val="00AD04A1"/>
    <w:rsid w:val="00AD2E11"/>
    <w:rsid w:val="00AD4DD6"/>
    <w:rsid w:val="00AD4EC3"/>
    <w:rsid w:val="00AF498F"/>
    <w:rsid w:val="00B2388D"/>
    <w:rsid w:val="00B240B9"/>
    <w:rsid w:val="00B735DC"/>
    <w:rsid w:val="00B75536"/>
    <w:rsid w:val="00B879EE"/>
    <w:rsid w:val="00B970AF"/>
    <w:rsid w:val="00BB49D3"/>
    <w:rsid w:val="00BE4FCC"/>
    <w:rsid w:val="00BE7E42"/>
    <w:rsid w:val="00C25C1F"/>
    <w:rsid w:val="00C35B17"/>
    <w:rsid w:val="00C360F8"/>
    <w:rsid w:val="00C5661F"/>
    <w:rsid w:val="00C65463"/>
    <w:rsid w:val="00C711C0"/>
    <w:rsid w:val="00C854CD"/>
    <w:rsid w:val="00CA0BDF"/>
    <w:rsid w:val="00CB18C2"/>
    <w:rsid w:val="00CB7C91"/>
    <w:rsid w:val="00CD0DF9"/>
    <w:rsid w:val="00D15D7E"/>
    <w:rsid w:val="00D33A4A"/>
    <w:rsid w:val="00D477DC"/>
    <w:rsid w:val="00D631AB"/>
    <w:rsid w:val="00D673F3"/>
    <w:rsid w:val="00DA672C"/>
    <w:rsid w:val="00DB0078"/>
    <w:rsid w:val="00DC6049"/>
    <w:rsid w:val="00DD4CF0"/>
    <w:rsid w:val="00DE09B1"/>
    <w:rsid w:val="00DE5C47"/>
    <w:rsid w:val="00DF5044"/>
    <w:rsid w:val="00E01AA9"/>
    <w:rsid w:val="00E249C8"/>
    <w:rsid w:val="00E61AB5"/>
    <w:rsid w:val="00E712D2"/>
    <w:rsid w:val="00E92A25"/>
    <w:rsid w:val="00E94DB6"/>
    <w:rsid w:val="00EA473C"/>
    <w:rsid w:val="00EB3C16"/>
    <w:rsid w:val="00EB42BF"/>
    <w:rsid w:val="00EB7DFB"/>
    <w:rsid w:val="00EE507F"/>
    <w:rsid w:val="00EF1281"/>
    <w:rsid w:val="00EF2BE0"/>
    <w:rsid w:val="00F14F92"/>
    <w:rsid w:val="00F26810"/>
    <w:rsid w:val="00F35550"/>
    <w:rsid w:val="00F421EA"/>
    <w:rsid w:val="00F45BF9"/>
    <w:rsid w:val="00F84B8A"/>
    <w:rsid w:val="00FA4F62"/>
    <w:rsid w:val="00FA5076"/>
    <w:rsid w:val="00FA57DD"/>
    <w:rsid w:val="00FD40C1"/>
    <w:rsid w:val="00FD7E88"/>
    <w:rsid w:val="00FE4273"/>
    <w:rsid w:val="00FE6409"/>
    <w:rsid w:val="00FE7E30"/>
    <w:rsid w:val="00FF0F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o:allowincell="f" fillcolor="red">
      <v:fill color="red"/>
      <v:stroke weight=".5pt"/>
      <o:colormru v:ext="edit" colors="#cf1326"/>
    </o:shapedefaults>
    <o:shapelayout v:ext="edit">
      <o:idmap v:ext="edit" data="1"/>
    </o:shapelayout>
  </w:shapeDefaults>
  <w:decimalSymbol w:val=","/>
  <w:listSeparator w:val=";"/>
  <w14:docId w14:val="0520F9DB"/>
  <w15:docId w15:val="{04FEF22B-D0DC-468B-8FCB-839DF20A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2B2AD8"/>
    <w:rPr>
      <w:sz w:val="24"/>
      <w:szCs w:val="24"/>
    </w:rPr>
  </w:style>
  <w:style w:type="paragraph" w:styleId="Pealkiri1">
    <w:name w:val="heading 1"/>
    <w:basedOn w:val="Normaallaad"/>
    <w:next w:val="Normaallaad"/>
    <w:qFormat/>
    <w:pPr>
      <w:keepNext/>
      <w:numPr>
        <w:numId w:val="1"/>
      </w:numPr>
      <w:spacing w:before="60"/>
      <w:ind w:left="431" w:hanging="431"/>
      <w:outlineLvl w:val="0"/>
    </w:pPr>
  </w:style>
  <w:style w:type="paragraph" w:styleId="Pealkiri2">
    <w:name w:val="heading 2"/>
    <w:basedOn w:val="Normaallaad"/>
    <w:next w:val="Normaallaad"/>
    <w:qFormat/>
    <w:pPr>
      <w:numPr>
        <w:ilvl w:val="1"/>
        <w:numId w:val="1"/>
      </w:numPr>
      <w:ind w:left="578" w:hanging="578"/>
      <w:outlineLvl w:val="1"/>
    </w:pPr>
  </w:style>
  <w:style w:type="paragraph" w:styleId="Pealkiri3">
    <w:name w:val="heading 3"/>
    <w:basedOn w:val="Normaallaad"/>
    <w:next w:val="Normaallaad"/>
    <w:qFormat/>
    <w:pPr>
      <w:keepNext/>
      <w:numPr>
        <w:ilvl w:val="2"/>
        <w:numId w:val="1"/>
      </w:numPr>
      <w:outlineLvl w:val="2"/>
    </w:pPr>
    <w:rPr>
      <w:u w:val="single"/>
    </w:rPr>
  </w:style>
  <w:style w:type="paragraph" w:styleId="Pealkiri4">
    <w:name w:val="heading 4"/>
    <w:basedOn w:val="Normaallaad"/>
    <w:next w:val="Normaallaad"/>
    <w:qFormat/>
    <w:pPr>
      <w:keepNext/>
      <w:numPr>
        <w:ilvl w:val="3"/>
        <w:numId w:val="1"/>
      </w:numPr>
      <w:outlineLvl w:val="3"/>
    </w:pPr>
  </w:style>
  <w:style w:type="paragraph" w:styleId="Pealkiri5">
    <w:name w:val="heading 5"/>
    <w:basedOn w:val="Normaallaad"/>
    <w:next w:val="Normaallaad"/>
    <w:qFormat/>
    <w:pPr>
      <w:keepNext/>
      <w:numPr>
        <w:ilvl w:val="4"/>
        <w:numId w:val="1"/>
      </w:numPr>
      <w:spacing w:before="120" w:after="120"/>
      <w:outlineLvl w:val="4"/>
    </w:pPr>
  </w:style>
  <w:style w:type="paragraph" w:styleId="Pealkiri6">
    <w:name w:val="heading 6"/>
    <w:basedOn w:val="Normaallaad"/>
    <w:next w:val="Normaallaad"/>
    <w:qFormat/>
    <w:pPr>
      <w:keepNext/>
      <w:numPr>
        <w:ilvl w:val="5"/>
        <w:numId w:val="1"/>
      </w:numPr>
      <w:spacing w:before="120" w:after="120"/>
      <w:outlineLvl w:val="5"/>
    </w:pPr>
  </w:style>
  <w:style w:type="paragraph" w:styleId="Pealkiri7">
    <w:name w:val="heading 7"/>
    <w:basedOn w:val="Normaallaad"/>
    <w:next w:val="Normaallaad"/>
    <w:qFormat/>
    <w:pPr>
      <w:keepNext/>
      <w:numPr>
        <w:ilvl w:val="6"/>
        <w:numId w:val="1"/>
      </w:numPr>
      <w:outlineLvl w:val="6"/>
    </w:pPr>
  </w:style>
  <w:style w:type="paragraph" w:styleId="Pealkiri8">
    <w:name w:val="heading 8"/>
    <w:basedOn w:val="Normaallaad"/>
    <w:next w:val="Normaallaad"/>
    <w:qFormat/>
    <w:pPr>
      <w:numPr>
        <w:ilvl w:val="7"/>
        <w:numId w:val="1"/>
      </w:numPr>
      <w:spacing w:before="240" w:after="60"/>
      <w:outlineLvl w:val="7"/>
    </w:pPr>
    <w:rPr>
      <w:i/>
      <w:lang w:val="en-GB"/>
    </w:rPr>
  </w:style>
  <w:style w:type="paragraph" w:styleId="Pealkiri9">
    <w:name w:val="heading 9"/>
    <w:basedOn w:val="Normaallaad"/>
    <w:next w:val="Normaallaad"/>
    <w:qFormat/>
    <w:pPr>
      <w:numPr>
        <w:ilvl w:val="8"/>
        <w:numId w:val="1"/>
      </w:numPr>
      <w:spacing w:before="240" w:after="60"/>
      <w:outlineLvl w:val="8"/>
    </w:pPr>
    <w:rPr>
      <w:rFonts w:ascii="Arial" w:hAnsi="Arial"/>
      <w:sz w:val="22"/>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pPr>
      <w:tabs>
        <w:tab w:val="center" w:pos="4320"/>
        <w:tab w:val="right" w:pos="8640"/>
      </w:tabs>
    </w:pPr>
    <w:rPr>
      <w:szCs w:val="20"/>
    </w:rPr>
  </w:style>
  <w:style w:type="paragraph" w:styleId="Jalus">
    <w:name w:val="footer"/>
    <w:basedOn w:val="Normaallaad"/>
    <w:link w:val="JalusMrk"/>
    <w:uiPriority w:val="99"/>
    <w:pPr>
      <w:tabs>
        <w:tab w:val="center" w:pos="4320"/>
        <w:tab w:val="right" w:pos="8640"/>
      </w:tabs>
    </w:pPr>
    <w:rPr>
      <w:szCs w:val="20"/>
    </w:rPr>
  </w:style>
  <w:style w:type="paragraph" w:styleId="Kehatekst2">
    <w:name w:val="Body Text 2"/>
    <w:basedOn w:val="Normaallaad"/>
  </w:style>
  <w:style w:type="paragraph" w:styleId="Taandegakehatekst2">
    <w:name w:val="Body Text Indent 2"/>
    <w:basedOn w:val="Normaallaad"/>
    <w:pPr>
      <w:ind w:left="284"/>
    </w:pPr>
  </w:style>
  <w:style w:type="paragraph" w:styleId="Kehatekst">
    <w:name w:val="Body Text"/>
    <w:basedOn w:val="Normaallaad"/>
    <w:pPr>
      <w:spacing w:after="120"/>
    </w:pPr>
  </w:style>
  <w:style w:type="character" w:styleId="Hperlink">
    <w:name w:val="Hyperlink"/>
    <w:basedOn w:val="Liguvaikefont"/>
    <w:rPr>
      <w:color w:val="0000FF"/>
      <w:u w:val="single"/>
    </w:rPr>
  </w:style>
  <w:style w:type="paragraph" w:styleId="Kehatekst3">
    <w:name w:val="Body Text 3"/>
    <w:basedOn w:val="Normaallaad"/>
    <w:pPr>
      <w:jc w:val="both"/>
    </w:pPr>
  </w:style>
  <w:style w:type="paragraph" w:styleId="Taandegakehatekst">
    <w:name w:val="Body Text Indent"/>
    <w:basedOn w:val="Normaallaad"/>
    <w:pPr>
      <w:ind w:left="720"/>
      <w:jc w:val="both"/>
    </w:pPr>
    <w:rPr>
      <w:lang w:eastAsia="en-US"/>
    </w:rPr>
  </w:style>
  <w:style w:type="character" w:styleId="Tugev">
    <w:name w:val="Strong"/>
    <w:basedOn w:val="Liguvaikefont"/>
    <w:qFormat/>
    <w:rPr>
      <w:b/>
      <w:bCs/>
    </w:rPr>
  </w:style>
  <w:style w:type="paragraph" w:styleId="Jutumullitekst">
    <w:name w:val="Balloon Text"/>
    <w:basedOn w:val="Normaallaad"/>
    <w:semiHidden/>
    <w:rsid w:val="00410D0E"/>
    <w:rPr>
      <w:rFonts w:ascii="Tahoma" w:hAnsi="Tahoma" w:cs="Tahoma"/>
      <w:sz w:val="16"/>
      <w:szCs w:val="16"/>
    </w:rPr>
  </w:style>
  <w:style w:type="table" w:styleId="Kontuurtabel">
    <w:name w:val="Table Grid"/>
    <w:basedOn w:val="Normaaltabel"/>
    <w:rsid w:val="0070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lusMrk">
    <w:name w:val="Jalus Märk"/>
    <w:link w:val="Jalus"/>
    <w:uiPriority w:val="99"/>
    <w:rsid w:val="00235149"/>
    <w:rPr>
      <w:sz w:val="24"/>
    </w:rPr>
  </w:style>
  <w:style w:type="character" w:styleId="Reanumber">
    <w:name w:val="line number"/>
    <w:basedOn w:val="Liguvaikefont"/>
    <w:semiHidden/>
    <w:unhideWhenUsed/>
    <w:rsid w:val="00C854CD"/>
  </w:style>
  <w:style w:type="paragraph" w:styleId="Loendilik">
    <w:name w:val="List Paragraph"/>
    <w:basedOn w:val="Normaallaad"/>
    <w:uiPriority w:val="34"/>
    <w:qFormat/>
    <w:rsid w:val="00AD04A1"/>
    <w:pPr>
      <w:ind w:left="720"/>
      <w:contextualSpacing/>
    </w:pPr>
  </w:style>
  <w:style w:type="character" w:customStyle="1" w:styleId="Lahendamatamainimine1">
    <w:name w:val="Lahendamata mainimine1"/>
    <w:basedOn w:val="Liguvaikefont"/>
    <w:uiPriority w:val="99"/>
    <w:semiHidden/>
    <w:unhideWhenUsed/>
    <w:rsid w:val="003373F7"/>
    <w:rPr>
      <w:color w:val="808080"/>
      <w:shd w:val="clear" w:color="auto" w:fill="E6E6E6"/>
    </w:rPr>
  </w:style>
  <w:style w:type="character" w:styleId="Kommentaariviide">
    <w:name w:val="annotation reference"/>
    <w:basedOn w:val="Liguvaikefont"/>
    <w:semiHidden/>
    <w:unhideWhenUsed/>
    <w:rsid w:val="00F45BF9"/>
    <w:rPr>
      <w:sz w:val="16"/>
      <w:szCs w:val="16"/>
    </w:rPr>
  </w:style>
  <w:style w:type="paragraph" w:styleId="Kommentaaritekst">
    <w:name w:val="annotation text"/>
    <w:basedOn w:val="Normaallaad"/>
    <w:link w:val="KommentaaritekstMrk"/>
    <w:semiHidden/>
    <w:unhideWhenUsed/>
    <w:rsid w:val="00F45BF9"/>
    <w:rPr>
      <w:sz w:val="20"/>
      <w:szCs w:val="20"/>
    </w:rPr>
  </w:style>
  <w:style w:type="character" w:customStyle="1" w:styleId="KommentaaritekstMrk">
    <w:name w:val="Kommentaari tekst Märk"/>
    <w:basedOn w:val="Liguvaikefont"/>
    <w:link w:val="Kommentaaritekst"/>
    <w:semiHidden/>
    <w:rsid w:val="00F45BF9"/>
  </w:style>
  <w:style w:type="paragraph" w:styleId="Kommentaariteema">
    <w:name w:val="annotation subject"/>
    <w:basedOn w:val="Kommentaaritekst"/>
    <w:next w:val="Kommentaaritekst"/>
    <w:link w:val="KommentaariteemaMrk"/>
    <w:semiHidden/>
    <w:unhideWhenUsed/>
    <w:rsid w:val="00F45BF9"/>
    <w:rPr>
      <w:b/>
      <w:bCs/>
    </w:rPr>
  </w:style>
  <w:style w:type="character" w:customStyle="1" w:styleId="KommentaariteemaMrk">
    <w:name w:val="Kommentaari teema Märk"/>
    <w:basedOn w:val="KommentaaritekstMrk"/>
    <w:link w:val="Kommentaariteema"/>
    <w:semiHidden/>
    <w:rsid w:val="00F45BF9"/>
    <w:rPr>
      <w:b/>
      <w:bCs/>
    </w:rPr>
  </w:style>
  <w:style w:type="paragraph" w:styleId="Redaktsioon">
    <w:name w:val="Revision"/>
    <w:hidden/>
    <w:uiPriority w:val="99"/>
    <w:semiHidden/>
    <w:rsid w:val="00941D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rvavald.kovtp.ee/uldplanee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neerimine.ee/static/sites/2/uldplaneeringu_juhis_final.pdf" TargetMode="External"/><Relationship Id="rId4" Type="http://schemas.openxmlformats.org/officeDocument/2006/relationships/settings" Target="settings.xml"/><Relationship Id="rId9" Type="http://schemas.openxmlformats.org/officeDocument/2006/relationships/hyperlink" Target="https://planeerimine.ee/static/sites/2/suunised-kahanevate-piirkonade-planeerimise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131F8-2E28-447D-8292-5DB00BF5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4108</Words>
  <Characters>23830</Characters>
  <Application>Microsoft Office Word</Application>
  <DocSecurity>0</DocSecurity>
  <Lines>198</Lines>
  <Paragraphs>55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ÄRAKIRI</vt:lpstr>
      <vt:lpstr>ÄRAKIRI</vt:lpstr>
      <vt:lpstr>ÄRAKIRI</vt:lpstr>
    </vt:vector>
  </TitlesOfParts>
  <Company>Saku Vallavalitsus</Company>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ÄRAKIRI</dc:title>
  <dc:creator>Kristel L</dc:creator>
  <cp:lastModifiedBy>Karin Tenisson-Alev</cp:lastModifiedBy>
  <cp:revision>2</cp:revision>
  <cp:lastPrinted>2016-04-07T10:06:00Z</cp:lastPrinted>
  <dcterms:created xsi:type="dcterms:W3CDTF">2018-06-19T11:54:00Z</dcterms:created>
  <dcterms:modified xsi:type="dcterms:W3CDTF">2018-06-19T11:54:00Z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pealkiri</vt:lpwstr>
  </property>
  <property fmtid="{D5CDD505-2E9C-101B-9397-08002B2CF9AE}" pid="3" name="delta_regDateTime">
    <vt:lpwstr>kuupäev</vt:lpwstr>
  </property>
  <property fmtid="{D5CDD505-2E9C-101B-9397-08002B2CF9AE}" pid="4" name="delta_regNumber">
    <vt:lpwstr>reg nr</vt:lpwstr>
  </property>
  <property fmtid="{D5CDD505-2E9C-101B-9397-08002B2CF9AE}" pid="5" name="delta_signerName">
    <vt:lpwstr>allkirjastaja</vt:lpwstr>
  </property>
  <property fmtid="{D5CDD505-2E9C-101B-9397-08002B2CF9AE}" pid="6" name="delta_signerJobTitle">
    <vt:lpwstr>allkirjastaja ametinimetus</vt:lpwstr>
  </property>
  <property fmtid="{D5CDD505-2E9C-101B-9397-08002B2CF9AE}" pid="7" name="delta_ownerName">
    <vt:lpwstr>koostaja</vt:lpwstr>
  </property>
  <property fmtid="{D5CDD505-2E9C-101B-9397-08002B2CF9AE}" pid="8" name="delta_accessRestriction">
    <vt:lpwstr>juurdepääsupiirang</vt:lpwstr>
  </property>
  <property fmtid="{D5CDD505-2E9C-101B-9397-08002B2CF9AE}" pid="9" name="delta_accessRestrictionReason">
    <vt:lpwstr>jp alus</vt:lpwstr>
  </property>
  <property fmtid="{D5CDD505-2E9C-101B-9397-08002B2CF9AE}" pid="10" name="delta_accessRestrictionBeginDate">
    <vt:lpwstr>jp kehtiv alates</vt:lpwstr>
  </property>
  <property fmtid="{D5CDD505-2E9C-101B-9397-08002B2CF9AE}" pid="11" name="delta_accessRestrictionEndDate">
    <vt:lpwstr>jp kehtiv kuni</vt:lpwstr>
  </property>
  <property fmtid="{D5CDD505-2E9C-101B-9397-08002B2CF9AE}" pid="12" name="delta_ownerPhone">
    <vt:lpwstr>koostaja telefon</vt:lpwstr>
  </property>
  <property fmtid="{D5CDD505-2E9C-101B-9397-08002B2CF9AE}" pid="13" name="delta_ownerEmail">
    <vt:lpwstr>koostaja e-post</vt:lpwstr>
  </property>
  <property fmtid="{D5CDD505-2E9C-101B-9397-08002B2CF9AE}" pid="14" name="delta_recipientPersonName.1">
    <vt:lpwstr>isik</vt:lpwstr>
  </property>
  <property fmtid="{D5CDD505-2E9C-101B-9397-08002B2CF9AE}" pid="15" name="delta_recipientName.1">
    <vt:lpwstr>asutus</vt:lpwstr>
  </property>
  <property fmtid="{D5CDD505-2E9C-101B-9397-08002B2CF9AE}" pid="16" name="delta_recipientEmail.1">
    <vt:lpwstr>saaja epostiaadress</vt:lpwstr>
  </property>
  <property fmtid="{D5CDD505-2E9C-101B-9397-08002B2CF9AE}" pid="17" name="delta_recipientStreetHouse.1">
    <vt:lpwstr>saaja aadress</vt:lpwstr>
  </property>
  <property fmtid="{D5CDD505-2E9C-101B-9397-08002B2CF9AE}" pid="18" name="delta_recipientPostalCity.1">
    <vt:lpwstr>saaja aadress2</vt:lpwstr>
  </property>
  <property fmtid="{D5CDD505-2E9C-101B-9397-08002B2CF9AE}" pid="19" name="delta_annex">
    <vt:lpwstr>lisad</vt:lpwstr>
  </property>
  <property fmtid="{D5CDD505-2E9C-101B-9397-08002B2CF9AE}" pid="20" name="delta_signerNameTwo">
    <vt:lpwstr>allkirjastaja2</vt:lpwstr>
  </property>
  <property fmtid="{D5CDD505-2E9C-101B-9397-08002B2CF9AE}" pid="21" name="delta_signerJobTitleTwo">
    <vt:lpwstr>allkirjastaja2 amet</vt:lpwstr>
  </property>
  <property fmtid="{D5CDD505-2E9C-101B-9397-08002B2CF9AE}" pid="22" name="delta_minutesPlace">
    <vt:lpwstr>Toimumiskoht</vt:lpwstr>
  </property>
</Properties>
</file>