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7B2" w:rsidRDefault="005C707E" w:rsidP="005A30CB">
      <w:pPr>
        <w:autoSpaceDE w:val="0"/>
        <w:autoSpaceDN w:val="0"/>
        <w:adjustRightInd w:val="0"/>
        <w:spacing w:after="0" w:line="240" w:lineRule="auto"/>
        <w:rPr>
          <w:rFonts w:ascii="Times-Roman" w:hAnsi="Times-Roman" w:cs="Times-Roman"/>
          <w:sz w:val="24"/>
          <w:szCs w:val="24"/>
        </w:rPr>
      </w:pPr>
      <w:bookmarkStart w:id="0" w:name="_GoBack"/>
      <w:bookmarkEnd w:id="0"/>
      <w:r>
        <w:rPr>
          <w:rFonts w:ascii="Times-Roman" w:hAnsi="Times-Roman" w:cs="Times-Roman"/>
          <w:noProof/>
          <w:sz w:val="24"/>
          <w:szCs w:val="24"/>
          <w:lang w:eastAsia="et-EE"/>
        </w:rPr>
        <w:t xml:space="preserve">                                      </w:t>
      </w:r>
      <w:r w:rsidR="005A30CB">
        <w:rPr>
          <w:rFonts w:ascii="Times-Roman" w:hAnsi="Times-Roman" w:cs="Times-Roman"/>
          <w:sz w:val="24"/>
          <w:szCs w:val="24"/>
        </w:rPr>
        <w:t xml:space="preserve">                             </w:t>
      </w:r>
      <w:r w:rsidR="005A30CB">
        <w:rPr>
          <w:rFonts w:ascii="Times-Roman" w:hAnsi="Times-Roman" w:cs="Times-Roman"/>
          <w:noProof/>
          <w:sz w:val="24"/>
          <w:szCs w:val="24"/>
          <w:lang w:eastAsia="et-EE"/>
        </w:rPr>
        <w:drawing>
          <wp:inline distT="0" distB="0" distL="0" distR="0" wp14:anchorId="09D16179" wp14:editId="40952803">
            <wp:extent cx="2979420" cy="853440"/>
            <wp:effectExtent l="0" t="0" r="0" b="0"/>
            <wp:docPr id="4" name="Picture 4" descr="C:\AUDIT 13_14 LEN\ASSERTUM AUDIT  TÖÖVAHENDID\Assertum_Aud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DIT 13_14 LEN\ASSERTUM AUDIT  TÖÖVAHENDID\Assertum_Audi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420" cy="853440"/>
                    </a:xfrm>
                    <a:prstGeom prst="rect">
                      <a:avLst/>
                    </a:prstGeom>
                    <a:noFill/>
                    <a:ln>
                      <a:noFill/>
                    </a:ln>
                  </pic:spPr>
                </pic:pic>
              </a:graphicData>
            </a:graphic>
          </wp:inline>
        </w:drawing>
      </w:r>
    </w:p>
    <w:p w:rsidR="00B537B2" w:rsidRDefault="00B537B2" w:rsidP="00260C2F">
      <w:pPr>
        <w:autoSpaceDE w:val="0"/>
        <w:autoSpaceDN w:val="0"/>
        <w:adjustRightInd w:val="0"/>
        <w:spacing w:after="0" w:line="240" w:lineRule="auto"/>
        <w:rPr>
          <w:rFonts w:ascii="Times-Roman" w:hAnsi="Times-Roman" w:cs="Times-Roman"/>
          <w:sz w:val="24"/>
          <w:szCs w:val="24"/>
        </w:rPr>
      </w:pPr>
    </w:p>
    <w:p w:rsidR="00B468B8" w:rsidRPr="00B468B8" w:rsidRDefault="00B468B8" w:rsidP="00B468B8">
      <w:pPr>
        <w:spacing w:after="240" w:line="240" w:lineRule="auto"/>
        <w:rPr>
          <w:rFonts w:ascii="Times New Roman" w:eastAsia="Times New Roman" w:hAnsi="Times New Roman" w:cs="Times New Roman"/>
          <w:b/>
          <w:iCs/>
        </w:rPr>
      </w:pPr>
      <w:r w:rsidRPr="00B468B8">
        <w:rPr>
          <w:rFonts w:ascii="Times New Roman" w:eastAsia="Times New Roman" w:hAnsi="Times New Roman" w:cs="Times New Roman"/>
          <w:b/>
          <w:iCs/>
        </w:rPr>
        <w:t>SÕLTUMATU VANDEAUDIITORI ARUANNE</w:t>
      </w:r>
    </w:p>
    <w:p w:rsidR="00413A8C" w:rsidRDefault="00413A8C" w:rsidP="00413A8C">
      <w:pPr>
        <w:pStyle w:val="Vahedeta"/>
        <w:jc w:val="both"/>
        <w:rPr>
          <w:rFonts w:ascii="Times New Roman" w:hAnsi="Times New Roman"/>
          <w:b/>
          <w:sz w:val="24"/>
          <w:szCs w:val="24"/>
          <w:lang w:eastAsia="et-EE"/>
        </w:rPr>
      </w:pPr>
    </w:p>
    <w:p w:rsidR="00413A8C" w:rsidRPr="00507019" w:rsidRDefault="00833681" w:rsidP="00413A8C">
      <w:pPr>
        <w:pStyle w:val="Vahedeta"/>
        <w:jc w:val="both"/>
        <w:rPr>
          <w:rFonts w:ascii="Times New Roman" w:hAnsi="Times New Roman"/>
          <w:b/>
          <w:sz w:val="24"/>
          <w:szCs w:val="24"/>
          <w:lang w:eastAsia="et-EE"/>
        </w:rPr>
      </w:pPr>
      <w:r>
        <w:rPr>
          <w:rFonts w:ascii="Times New Roman" w:hAnsi="Times New Roman"/>
          <w:b/>
          <w:sz w:val="24"/>
          <w:szCs w:val="24"/>
          <w:lang w:eastAsia="et-EE"/>
        </w:rPr>
        <w:t>Järva</w:t>
      </w:r>
      <w:r w:rsidR="00413A8C" w:rsidRPr="00507019">
        <w:rPr>
          <w:rFonts w:ascii="Times New Roman" w:hAnsi="Times New Roman"/>
          <w:b/>
          <w:sz w:val="24"/>
          <w:szCs w:val="24"/>
          <w:lang w:eastAsia="et-EE"/>
        </w:rPr>
        <w:t xml:space="preserve"> Vallavolikogu</w:t>
      </w:r>
      <w:r w:rsidR="00DF2933">
        <w:rPr>
          <w:rFonts w:ascii="Times New Roman" w:hAnsi="Times New Roman"/>
          <w:b/>
          <w:sz w:val="24"/>
          <w:szCs w:val="24"/>
          <w:lang w:eastAsia="et-EE"/>
        </w:rPr>
        <w:t>le</w:t>
      </w:r>
    </w:p>
    <w:p w:rsidR="00413A8C" w:rsidRPr="00507019" w:rsidRDefault="00413A8C" w:rsidP="00413A8C">
      <w:pPr>
        <w:pStyle w:val="Vahedeta"/>
        <w:jc w:val="both"/>
        <w:rPr>
          <w:rFonts w:ascii="Times New Roman" w:hAnsi="Times New Roman"/>
          <w:lang w:eastAsia="et-EE"/>
        </w:rPr>
      </w:pPr>
    </w:p>
    <w:p w:rsidR="004F7E9D" w:rsidRPr="004F7E9D" w:rsidRDefault="004F7E9D" w:rsidP="004F7E9D">
      <w:pPr>
        <w:keepNext/>
        <w:keepLines/>
        <w:spacing w:before="180" w:after="0" w:line="240" w:lineRule="exact"/>
        <w:outlineLvl w:val="2"/>
        <w:rPr>
          <w:rFonts w:ascii="Times New Roman" w:eastAsia="Times New Roman" w:hAnsi="Times New Roman" w:cs="Times New Roman"/>
          <w:b/>
          <w:bCs/>
          <w:kern w:val="20"/>
          <w:lang w:eastAsia="et-EE" w:bidi="he-IL"/>
        </w:rPr>
      </w:pPr>
      <w:r w:rsidRPr="004F7E9D">
        <w:rPr>
          <w:rFonts w:ascii="Times New Roman" w:eastAsia="Times New Roman" w:hAnsi="Times New Roman" w:cs="Times New Roman"/>
          <w:b/>
          <w:bCs/>
          <w:kern w:val="20"/>
          <w:lang w:eastAsia="et-EE"/>
        </w:rPr>
        <w:t xml:space="preserve">Arvamus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Oleme auditeerinud </w:t>
      </w:r>
      <w:r w:rsidR="00735432">
        <w:rPr>
          <w:rFonts w:ascii="Times New Roman" w:eastAsia="Times New Roman" w:hAnsi="Times New Roman" w:cs="Times New Roman"/>
          <w:b/>
          <w:kern w:val="20"/>
          <w:lang w:eastAsia="et-EE"/>
        </w:rPr>
        <w:t>Koeru</w:t>
      </w:r>
      <w:r w:rsidR="00810E98" w:rsidRPr="00810E98">
        <w:rPr>
          <w:rFonts w:ascii="Times New Roman" w:eastAsia="Times New Roman" w:hAnsi="Times New Roman" w:cs="Times New Roman"/>
          <w:b/>
          <w:kern w:val="20"/>
          <w:lang w:eastAsia="et-EE"/>
        </w:rPr>
        <w:t xml:space="preserve"> vallavalitsuse</w:t>
      </w:r>
      <w:r w:rsidRPr="004F7E9D">
        <w:rPr>
          <w:rFonts w:ascii="Times New Roman" w:eastAsia="Times New Roman" w:hAnsi="Times New Roman" w:cs="Times New Roman"/>
          <w:kern w:val="20"/>
          <w:lang w:eastAsia="et-EE"/>
        </w:rPr>
        <w:t xml:space="preserve"> ja tema valitseva mõju all olevate üksuste (edaspidi „grupp“) konsolideeritud raamatupidamise aastaaruannet, mis sisaldab konsolideeritud bilan</w:t>
      </w:r>
      <w:r w:rsidR="00833681">
        <w:rPr>
          <w:rFonts w:ascii="Times New Roman" w:eastAsia="Times New Roman" w:hAnsi="Times New Roman" w:cs="Times New Roman"/>
          <w:kern w:val="20"/>
          <w:lang w:eastAsia="et-EE"/>
        </w:rPr>
        <w:t>ssi seisuga 31. detsember 2017</w:t>
      </w:r>
      <w:r w:rsidRPr="004F7E9D">
        <w:rPr>
          <w:rFonts w:ascii="Times New Roman" w:eastAsia="Times New Roman" w:hAnsi="Times New Roman" w:cs="Times New Roman"/>
          <w:kern w:val="20"/>
          <w:lang w:eastAsia="et-EE"/>
        </w:rPr>
        <w:t>, konsolideeritud tulemiaruannet, konsolideeritud netovara muutuste aruannet, konsolideeritud rahavoogude aruannet ning eelarve täitmise aruannet eeltoodud kuupäeval lõppenud majandusaasta kohta ja konsolideeritud raamatupidamise aastaaruande lisasid, sealhulgas märkimisväärsete arvestuspõhimõtete kokkuvõtet.</w:t>
      </w:r>
    </w:p>
    <w:p w:rsidR="004F7E9D" w:rsidRPr="004F7E9D" w:rsidRDefault="004F7E9D" w:rsidP="004F7E9D">
      <w:pPr>
        <w:spacing w:before="100" w:beforeAutospacing="1" w:after="100" w:afterAutospacing="1" w:line="240" w:lineRule="auto"/>
        <w:jc w:val="both"/>
        <w:rPr>
          <w:rFonts w:ascii="Times New Roman" w:eastAsia="Arial" w:hAnsi="Times New Roman" w:cs="Times New Roman"/>
          <w:lang w:eastAsia="et-EE"/>
        </w:rPr>
      </w:pPr>
      <w:r w:rsidRPr="004F7E9D">
        <w:rPr>
          <w:rFonts w:ascii="Times New Roman" w:eastAsia="Arial" w:hAnsi="Times New Roman" w:cs="Times New Roman"/>
          <w:lang w:eastAsia="et-EE"/>
        </w:rPr>
        <w:t xml:space="preserve">Meie arvates kajastab kaasnev konsolideeritud </w:t>
      </w:r>
      <w:r w:rsidRPr="004F7E9D">
        <w:rPr>
          <w:rFonts w:ascii="Times New Roman" w:eastAsia="Times New Roman" w:hAnsi="Times New Roman" w:cs="Times New Roman"/>
          <w:lang w:eastAsia="et-EE"/>
        </w:rPr>
        <w:t>raamatupidamise aastaaruanne</w:t>
      </w:r>
      <w:r w:rsidRPr="004F7E9D">
        <w:rPr>
          <w:rFonts w:ascii="Times New Roman" w:eastAsia="Arial" w:hAnsi="Times New Roman" w:cs="Times New Roman"/>
          <w:lang w:eastAsia="et-EE"/>
        </w:rPr>
        <w:t xml:space="preserve"> kõigis olulistes osades õiglaselt grupi konsolideeritud finantsseis</w:t>
      </w:r>
      <w:r w:rsidR="009F6DBF">
        <w:rPr>
          <w:rFonts w:ascii="Times New Roman" w:eastAsia="Arial" w:hAnsi="Times New Roman" w:cs="Times New Roman"/>
          <w:lang w:eastAsia="et-EE"/>
        </w:rPr>
        <w:t>undit seisuga 31. detsember 2017</w:t>
      </w:r>
      <w:r w:rsidRPr="004F7E9D">
        <w:rPr>
          <w:rFonts w:ascii="Times New Roman" w:eastAsia="Arial" w:hAnsi="Times New Roman" w:cs="Times New Roman"/>
          <w:lang w:eastAsia="et-EE"/>
        </w:rPr>
        <w:t xml:space="preserve"> ning sellel kuupäeval lõppenud majandusaasta konsolideeritud finantstulemust, konsolideeritud rahavoogusid ja konsolideeriva üksuse eelarve täitmist  kooskõlas Eesti</w:t>
      </w:r>
      <w:r w:rsidR="00833681">
        <w:rPr>
          <w:rFonts w:ascii="Times New Roman" w:eastAsia="Arial" w:hAnsi="Times New Roman" w:cs="Times New Roman"/>
          <w:lang w:eastAsia="et-EE"/>
        </w:rPr>
        <w:t>finantsaruandluse standardiga</w:t>
      </w:r>
      <w:r w:rsidR="00635366" w:rsidRPr="00635366">
        <w:rPr>
          <w:rFonts w:ascii="Times New Roman" w:eastAsia="Arial" w:hAnsi="Times New Roman" w:cs="Times New Roman"/>
          <w:lang w:eastAsia="et-EE"/>
        </w:rPr>
        <w:t>.</w:t>
      </w:r>
    </w:p>
    <w:p w:rsidR="004F7E9D" w:rsidRPr="004F7E9D" w:rsidRDefault="004F7E9D" w:rsidP="004F7E9D">
      <w:pPr>
        <w:keepNext/>
        <w:keepLines/>
        <w:spacing w:before="120" w:after="0" w:line="240" w:lineRule="auto"/>
        <w:outlineLvl w:val="2"/>
        <w:rPr>
          <w:rFonts w:ascii="Times New Roman" w:eastAsia="Times New Roman" w:hAnsi="Times New Roman" w:cs="Times New Roman"/>
          <w:b/>
          <w:bCs/>
          <w:kern w:val="20"/>
          <w:lang w:eastAsia="et-EE" w:bidi="he-IL"/>
        </w:rPr>
      </w:pPr>
      <w:r w:rsidRPr="004F7E9D">
        <w:rPr>
          <w:rFonts w:ascii="Times New Roman" w:eastAsia="Times New Roman" w:hAnsi="Times New Roman" w:cs="Times New Roman"/>
          <w:b/>
          <w:bCs/>
          <w:kern w:val="20"/>
          <w:lang w:eastAsia="et-EE"/>
        </w:rPr>
        <w:t xml:space="preserve">Arvamuse alus </w:t>
      </w:r>
    </w:p>
    <w:p w:rsidR="004F7E9D" w:rsidRPr="004F7E9D" w:rsidRDefault="004F7E9D" w:rsidP="004F7E9D">
      <w:pPr>
        <w:spacing w:before="120" w:after="100" w:afterAutospacing="1"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Viisime auditi läbi kooskõlas rahvusvaheliste auditeerimise standarditega (Eesti). Meie kohustusi vastavalt nendele standarditele kirjeldatakse täiendavalt meie aruande osas </w:t>
      </w:r>
      <w:r w:rsidRPr="004F7E9D">
        <w:rPr>
          <w:rFonts w:ascii="Times New Roman" w:eastAsia="Times New Roman" w:hAnsi="Times New Roman" w:cs="Times New Roman"/>
          <w:kern w:val="20"/>
          <w:cs/>
          <w:lang w:eastAsia="et-EE"/>
        </w:rPr>
        <w:t>„</w:t>
      </w:r>
      <w:r w:rsidRPr="004F7E9D">
        <w:rPr>
          <w:rFonts w:ascii="Times New Roman" w:eastAsia="Times New Roman" w:hAnsi="Times New Roman" w:cs="Times New Roman"/>
          <w:kern w:val="20"/>
          <w:lang w:eastAsia="et-EE"/>
        </w:rPr>
        <w:t>Vandeaudiitori kohustused seoses konsolideeritud raamatupidamise aastaaruande auditiga</w:t>
      </w:r>
      <w:r w:rsidRPr="004F7E9D">
        <w:rPr>
          <w:rFonts w:ascii="Times New Roman" w:eastAsia="Times New Roman" w:hAnsi="Times New Roman" w:cs="Times New Roman"/>
          <w:kern w:val="20"/>
          <w:cs/>
          <w:lang w:eastAsia="et-EE"/>
        </w:rPr>
        <w:t>”</w:t>
      </w:r>
      <w:r w:rsidRPr="004F7E9D">
        <w:rPr>
          <w:rFonts w:ascii="Times New Roman" w:eastAsia="Times New Roman" w:hAnsi="Times New Roman" w:cs="Times New Roman"/>
          <w:kern w:val="20"/>
          <w:lang w:eastAsia="et-EE"/>
        </w:rPr>
        <w:t xml:space="preserve">. Me oleme grupist sõltumatud kooskõlas kutseliste arvestusekspertide eetikakoodeksiga (Eesti) (eetikakoodeks (EE)), ja oleme täitnud oma muud eetikaalased kohustused vastavalt eetikakoodeksi (EE) nõuetele. Me usume, et auditi tõendusmaterjal, mille oleme hankinud, on piisav ja asjakohane aluse andmiseks meie arvamusele. </w:t>
      </w:r>
    </w:p>
    <w:p w:rsidR="004F7E9D" w:rsidRPr="004F7E9D" w:rsidRDefault="004F7E9D" w:rsidP="004F7E9D">
      <w:pPr>
        <w:keepNext/>
        <w:keepLines/>
        <w:spacing w:before="180" w:after="0" w:line="240" w:lineRule="exact"/>
        <w:outlineLvl w:val="2"/>
        <w:rPr>
          <w:rFonts w:ascii="Times New Roman" w:eastAsia="Times New Roman" w:hAnsi="Times New Roman" w:cs="Times New Roman"/>
          <w:b/>
          <w:bCs/>
          <w:kern w:val="20"/>
          <w:lang w:eastAsia="et-EE"/>
        </w:rPr>
      </w:pPr>
      <w:r w:rsidRPr="004F7E9D">
        <w:rPr>
          <w:rFonts w:ascii="Times New Roman" w:eastAsia="Times New Roman" w:hAnsi="Times New Roman" w:cs="Times New Roman"/>
          <w:b/>
          <w:bCs/>
          <w:kern w:val="20"/>
          <w:lang w:eastAsia="et-EE"/>
        </w:rPr>
        <w:t xml:space="preserve">Muu informatsioon  </w:t>
      </w:r>
    </w:p>
    <w:p w:rsidR="004F7E9D" w:rsidRPr="004F7E9D" w:rsidRDefault="00ED4FA4" w:rsidP="004F7E9D">
      <w:pPr>
        <w:spacing w:before="120" w:after="0" w:line="240" w:lineRule="exact"/>
        <w:jc w:val="both"/>
        <w:rPr>
          <w:rFonts w:ascii="Times New Roman" w:eastAsia="Times New Roman" w:hAnsi="Times New Roman" w:cs="Times New Roman"/>
          <w:strike/>
          <w:kern w:val="20"/>
          <w:lang w:eastAsia="et-EE"/>
        </w:rPr>
      </w:pPr>
      <w:r>
        <w:rPr>
          <w:rFonts w:ascii="Times New Roman" w:eastAsia="Times New Roman" w:hAnsi="Times New Roman" w:cs="Times New Roman"/>
          <w:kern w:val="20"/>
          <w:lang w:eastAsia="et-EE"/>
        </w:rPr>
        <w:t>Juhtkond</w:t>
      </w:r>
      <w:r w:rsidR="004F7E9D" w:rsidRPr="004F7E9D">
        <w:rPr>
          <w:rFonts w:ascii="Times New Roman" w:eastAsia="Times New Roman" w:hAnsi="Times New Roman" w:cs="Times New Roman"/>
          <w:kern w:val="20"/>
          <w:lang w:eastAsia="et-EE"/>
        </w:rPr>
        <w:t xml:space="preserve"> vastutab muu informatsiooni eest. Muu informatsioon hõlmab tegevusaruannet, kuid ei hõlma konsolideeritud raamatupidamise aastaaruannet ega meie asjaomast vandeaudiitori aruannet.</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Meie arvamus konsolideeritud raamatupidamise aastaaruande kohta ei hõlma muud informatsiooni ja me ei tee selle kohta mingis vormis kindlustandvat järeldust.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Seoses meie konsolideeritud raamatupidamise aastaaruande auditiga on meie kohustus lugeda muud informatsiooni ja kaaluda seda tehes, kas muu informatsioon oluliselt lahkneb konsolideeritud raamatupidamise aastaaruandest või meie poolt auditi käigus saadud teadmistest või tundub muul viisil olevat oluliselt väärkajastatud.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Kui me teeme tehtud töö põhjal järelduse, et muu informatsioon on oluliselt väärkajastatud, oleme kohustatud sellest faktist aru andma.</w:t>
      </w:r>
      <w:r w:rsidRPr="004F7E9D" w:rsidDel="009A6C84">
        <w:rPr>
          <w:rFonts w:ascii="Times New Roman" w:eastAsia="Times New Roman" w:hAnsi="Times New Roman" w:cs="Times New Roman"/>
          <w:kern w:val="20"/>
          <w:lang w:eastAsia="et-EE"/>
        </w:rPr>
        <w:t xml:space="preserve"> </w:t>
      </w:r>
      <w:r w:rsidRPr="004F7E9D">
        <w:rPr>
          <w:rFonts w:ascii="Times New Roman" w:eastAsia="Times New Roman" w:hAnsi="Times New Roman" w:cs="Times New Roman"/>
          <w:kern w:val="20"/>
          <w:lang w:eastAsia="et-EE"/>
        </w:rPr>
        <w:t>Meil ei ole sellega seoses millegi kohta aru anda</w:t>
      </w:r>
      <w:r w:rsidR="00635366" w:rsidRPr="00635366">
        <w:rPr>
          <w:rFonts w:ascii="Times New Roman" w:eastAsia="Times New Roman" w:hAnsi="Times New Roman" w:cs="Times New Roman"/>
          <w:kern w:val="20"/>
          <w:lang w:eastAsia="et-EE"/>
        </w:rPr>
        <w:t xml:space="preserve">. </w:t>
      </w:r>
    </w:p>
    <w:p w:rsidR="004F7E9D" w:rsidRPr="004F7E9D" w:rsidRDefault="004F7E9D" w:rsidP="004F7E9D">
      <w:pPr>
        <w:keepNext/>
        <w:keepLines/>
        <w:spacing w:before="180" w:after="0" w:line="240" w:lineRule="exact"/>
        <w:outlineLvl w:val="2"/>
        <w:rPr>
          <w:rFonts w:ascii="Times New Roman" w:eastAsia="Times New Roman" w:hAnsi="Times New Roman" w:cs="Times New Roman"/>
          <w:b/>
          <w:bCs/>
          <w:i/>
          <w:kern w:val="20"/>
          <w:lang w:eastAsia="et-EE" w:bidi="he-IL"/>
        </w:rPr>
      </w:pPr>
      <w:r w:rsidRPr="004F7E9D">
        <w:rPr>
          <w:rFonts w:ascii="Times New Roman" w:eastAsia="Times New Roman" w:hAnsi="Times New Roman" w:cs="Times New Roman"/>
          <w:b/>
          <w:bCs/>
          <w:kern w:val="20"/>
          <w:lang w:eastAsia="et-EE"/>
        </w:rPr>
        <w:t xml:space="preserve">Juhtkonna ja nende, kelle ülesandeks on valitsemine, kohustused seoses </w:t>
      </w:r>
      <w:r w:rsidR="00635366">
        <w:rPr>
          <w:rFonts w:ascii="Times New Roman" w:eastAsia="Times New Roman" w:hAnsi="Times New Roman" w:cs="Times New Roman"/>
          <w:b/>
          <w:bCs/>
          <w:kern w:val="20"/>
          <w:lang w:eastAsia="et-EE"/>
        </w:rPr>
        <w:t xml:space="preserve">konsolideeritud </w:t>
      </w:r>
      <w:r w:rsidRPr="004F7E9D">
        <w:rPr>
          <w:rFonts w:ascii="Times New Roman" w:eastAsia="Times New Roman" w:hAnsi="Times New Roman" w:cs="Times New Roman"/>
          <w:b/>
          <w:bCs/>
          <w:kern w:val="20"/>
          <w:lang w:eastAsia="et-EE"/>
        </w:rPr>
        <w:t>raamatupidamise aastaaruandega</w:t>
      </w:r>
      <w:r w:rsidR="00810E98">
        <w:rPr>
          <w:rFonts w:ascii="Times New Roman" w:eastAsia="Times New Roman" w:hAnsi="Times New Roman" w:cs="Times New Roman"/>
          <w:b/>
          <w:bCs/>
          <w:kern w:val="20"/>
          <w:lang w:eastAsia="et-EE"/>
        </w:rPr>
        <w:t>.</w:t>
      </w:r>
      <w:r w:rsidRPr="004F7E9D">
        <w:rPr>
          <w:rFonts w:ascii="Times New Roman" w:eastAsia="Times New Roman" w:hAnsi="Times New Roman" w:cs="Times New Roman"/>
          <w:bCs/>
          <w:kern w:val="20"/>
          <w:lang w:eastAsia="et-EE"/>
        </w:rPr>
        <w:t xml:space="preserve">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Juhtkond vastutab konsolideeritud raamatupidamise aastaaruande  koostamise ja õiglase esitamise eest kooskõlas </w:t>
      </w:r>
      <w:r w:rsidRPr="004F7E9D">
        <w:rPr>
          <w:rFonts w:ascii="Times New Roman" w:eastAsia="Times New Roman" w:hAnsi="Times New Roman" w:cs="Times New Roman"/>
          <w:lang w:eastAsia="et-EE"/>
        </w:rPr>
        <w:t>Eesti hea raamatupidamistavaga</w:t>
      </w:r>
      <w:r w:rsidR="00810E98">
        <w:rPr>
          <w:rFonts w:ascii="Times New Roman" w:eastAsia="Times New Roman" w:hAnsi="Times New Roman" w:cs="Times New Roman"/>
          <w:lang w:eastAsia="et-EE"/>
        </w:rPr>
        <w:t xml:space="preserve"> </w:t>
      </w:r>
      <w:r w:rsidRPr="004F7E9D">
        <w:rPr>
          <w:rFonts w:ascii="Times New Roman" w:eastAsia="Times New Roman" w:hAnsi="Times New Roman" w:cs="Times New Roman"/>
          <w:lang w:eastAsia="et-EE"/>
        </w:rPr>
        <w:t xml:space="preserve"> </w:t>
      </w:r>
      <w:r w:rsidRPr="004F7E9D">
        <w:rPr>
          <w:rFonts w:ascii="Times New Roman" w:eastAsia="Times New Roman" w:hAnsi="Times New Roman" w:cs="Times New Roman"/>
          <w:kern w:val="20"/>
          <w:lang w:eastAsia="et-EE"/>
        </w:rPr>
        <w:t xml:space="preserve">ja sellise sisekontrolli eest, nagu juhtkond peab vajalikuks, </w:t>
      </w:r>
      <w:r w:rsidRPr="004F7E9D">
        <w:rPr>
          <w:rFonts w:ascii="Times New Roman" w:eastAsia="Times New Roman" w:hAnsi="Times New Roman" w:cs="Times New Roman"/>
          <w:kern w:val="20"/>
          <w:lang w:eastAsia="et-EE"/>
        </w:rPr>
        <w:lastRenderedPageBreak/>
        <w:t>et võimaldada kas pettusest või veast tulenevate oluliste väärkajastamisteta konsolideeritud raamatupidamise aastaaruande koostamist.</w:t>
      </w:r>
      <w:r w:rsidRPr="004F7E9D">
        <w:rPr>
          <w:rFonts w:ascii="Times New Roman" w:eastAsia="Times New Roman" w:hAnsi="Times New Roman" w:cs="Times New Roman"/>
          <w:color w:val="000000"/>
          <w:kern w:val="20"/>
          <w:lang w:eastAsia="et-EE"/>
        </w:rPr>
        <w:t xml:space="preserve">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Konsolideeritud raamatupidamise aastaaruande koostamisel on juhtkond kohustatud hindama grupi suutlikkust jätkata jätkuvalt tegutsevana, esitama infot, kui see on asjakohane, tegevuse jätkuvusega seotud asjaolude kohta ja kasutama tegevuse jätkuvuse arvestuse alusprintsiipi</w:t>
      </w:r>
      <w:r w:rsidRPr="004F7E9D">
        <w:rPr>
          <w:rFonts w:ascii="Times New Roman" w:eastAsia="Times New Roman" w:hAnsi="Times New Roman" w:cs="Times New Roman"/>
          <w:color w:val="000000"/>
          <w:kern w:val="20"/>
          <w:lang w:eastAsia="et-EE"/>
        </w:rPr>
        <w:t>.</w:t>
      </w:r>
    </w:p>
    <w:p w:rsidR="004F7E9D" w:rsidRPr="004F7E9D" w:rsidRDefault="004F7E9D" w:rsidP="004F7E9D">
      <w:pPr>
        <w:spacing w:before="120" w:after="0" w:line="240" w:lineRule="exact"/>
        <w:jc w:val="both"/>
        <w:rPr>
          <w:rFonts w:ascii="Times New Roman" w:eastAsia="Times New Roman" w:hAnsi="Times New Roman" w:cs="Times New Roman"/>
          <w:spacing w:val="1"/>
          <w:kern w:val="20"/>
          <w:lang w:eastAsia="et-EE"/>
        </w:rPr>
      </w:pPr>
      <w:r w:rsidRPr="004F7E9D">
        <w:rPr>
          <w:rFonts w:ascii="Times New Roman" w:eastAsia="Times New Roman" w:hAnsi="Times New Roman" w:cs="Times New Roman"/>
          <w:kern w:val="20"/>
          <w:lang w:eastAsia="et-EE"/>
        </w:rPr>
        <w:t>Need, kelle ülesandeks on valitsemine, vastutavad grupi raamatupidamise aruandlusprotsessi üle järelevalve teostamise eest.</w:t>
      </w:r>
      <w:r w:rsidRPr="004F7E9D">
        <w:rPr>
          <w:rFonts w:ascii="Times New Roman" w:eastAsia="Times New Roman" w:hAnsi="Times New Roman" w:cs="Times New Roman"/>
          <w:kern w:val="20"/>
          <w:vertAlign w:val="superscript"/>
          <w:lang w:eastAsia="et-EE"/>
        </w:rPr>
        <w:t xml:space="preserve"> </w:t>
      </w:r>
    </w:p>
    <w:p w:rsidR="004F7E9D" w:rsidRPr="004F7E9D" w:rsidRDefault="004F7E9D" w:rsidP="004F7E9D">
      <w:pPr>
        <w:keepNext/>
        <w:keepLines/>
        <w:spacing w:before="180" w:after="0" w:line="240" w:lineRule="exact"/>
        <w:outlineLvl w:val="2"/>
        <w:rPr>
          <w:rFonts w:ascii="Times New Roman" w:eastAsia="Times New Roman" w:hAnsi="Times New Roman" w:cs="Times New Roman"/>
          <w:b/>
          <w:bCs/>
          <w:kern w:val="20"/>
          <w:lang w:eastAsia="et-EE" w:bidi="he-IL"/>
        </w:rPr>
      </w:pPr>
      <w:r w:rsidRPr="004F7E9D">
        <w:rPr>
          <w:rFonts w:ascii="Times New Roman" w:eastAsia="Times New Roman" w:hAnsi="Times New Roman" w:cs="Times New Roman"/>
          <w:b/>
          <w:bCs/>
          <w:kern w:val="20"/>
          <w:lang w:eastAsia="et-EE"/>
        </w:rPr>
        <w:t xml:space="preserve">Vandeaudiitori kohustused seoses konsolideeritud raamatupidamise aastaaruande auditiga </w:t>
      </w:r>
    </w:p>
    <w:p w:rsidR="004F7E9D" w:rsidRPr="004F7E9D" w:rsidRDefault="004F7E9D" w:rsidP="004F7E9D">
      <w:pPr>
        <w:spacing w:before="120" w:after="0" w:line="240" w:lineRule="exact"/>
        <w:jc w:val="both"/>
        <w:rPr>
          <w:rFonts w:ascii="Times New Roman" w:eastAsia="Times New Roman" w:hAnsi="Times New Roman" w:cs="Times New Roman"/>
          <w:kern w:val="20"/>
          <w:lang w:eastAsia="et-EE"/>
        </w:rPr>
      </w:pPr>
      <w:r w:rsidRPr="004F7E9D">
        <w:rPr>
          <w:rFonts w:ascii="Times New Roman" w:eastAsia="Times New Roman" w:hAnsi="Times New Roman" w:cs="Times New Roman"/>
          <w:kern w:val="20"/>
          <w:lang w:eastAsia="et-EE"/>
        </w:rPr>
        <w:t xml:space="preserve">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4F7E9D" w:rsidRPr="004F7E9D" w:rsidRDefault="004F7E9D" w:rsidP="004F7E9D">
      <w:pPr>
        <w:keepNext/>
        <w:tabs>
          <w:tab w:val="right" w:pos="360"/>
          <w:tab w:val="left" w:pos="576"/>
        </w:tabs>
        <w:spacing w:before="60" w:after="60" w:line="240" w:lineRule="exact"/>
        <w:jc w:val="both"/>
        <w:rPr>
          <w:rFonts w:ascii="Times New Roman" w:eastAsia="Times New Roman" w:hAnsi="Times New Roman" w:cs="Times New Roman"/>
          <w:kern w:val="8"/>
          <w:lang w:eastAsia="et-EE" w:bidi="he-IL"/>
        </w:rPr>
      </w:pPr>
      <w:r w:rsidRPr="004F7E9D">
        <w:rPr>
          <w:rFonts w:ascii="Times New Roman" w:eastAsia="Arial" w:hAnsi="Times New Roman" w:cs="Times New Roman"/>
          <w:kern w:val="8"/>
          <w:lang w:eastAsia="et-EE"/>
        </w:rPr>
        <w:t xml:space="preserve">Kasutame auditeerides vastavalt </w:t>
      </w:r>
      <w:r w:rsidRPr="004F7E9D">
        <w:rPr>
          <w:rFonts w:ascii="Times New Roman" w:eastAsia="Arial" w:hAnsi="Times New Roman" w:cs="Times New Roman"/>
          <w:lang w:eastAsia="et-EE"/>
        </w:rPr>
        <w:t xml:space="preserve">rahvusvaheliste auditeerimise standarditele (Eesti) </w:t>
      </w:r>
      <w:r w:rsidRPr="004F7E9D">
        <w:rPr>
          <w:rFonts w:ascii="Times New Roman" w:eastAsia="Arial" w:hAnsi="Times New Roman" w:cs="Times New Roman"/>
          <w:kern w:val="8"/>
          <w:lang w:eastAsia="et-EE"/>
        </w:rPr>
        <w:t xml:space="preserve">kutsealast otsustust ja säilitame kutsealase skeptitsismi kogu auditi käigus. Me teeme ka järgmist: </w:t>
      </w:r>
    </w:p>
    <w:p w:rsidR="004F7E9D" w:rsidRPr="004F7E9D" w:rsidRDefault="004F7E9D" w:rsidP="004F7E9D">
      <w:pPr>
        <w:numPr>
          <w:ilvl w:val="0"/>
          <w:numId w:val="24"/>
        </w:numPr>
        <w:spacing w:before="60" w:after="60" w:line="240" w:lineRule="exact"/>
        <w:ind w:left="540" w:hanging="540"/>
        <w:jc w:val="both"/>
        <w:rPr>
          <w:rFonts w:ascii="Times New Roman" w:eastAsia="Times New Roman" w:hAnsi="Times New Roman" w:cs="Times New Roman"/>
          <w:kern w:val="20"/>
          <w:lang w:eastAsia="et-EE"/>
        </w:rPr>
      </w:pPr>
      <w:r w:rsidRPr="004F7E9D">
        <w:rPr>
          <w:rFonts w:ascii="Times New Roman" w:eastAsia="Arial" w:hAnsi="Times New Roman" w:cs="Times New Roman"/>
          <w:kern w:val="20"/>
          <w:lang w:eastAsia="et-EE"/>
        </w:rPr>
        <w:t xml:space="preserve">teeme kindlaks ja hindame konsolideeritud </w:t>
      </w:r>
      <w:r w:rsidRPr="004F7E9D">
        <w:rPr>
          <w:rFonts w:ascii="Times New Roman" w:eastAsia="Arial" w:hAnsi="Times New Roman" w:cs="Times New Roman"/>
          <w:lang w:eastAsia="et-EE"/>
        </w:rPr>
        <w:t>raamatupidamise aastaaruande</w:t>
      </w:r>
      <w:r w:rsidRPr="004F7E9D">
        <w:rPr>
          <w:rFonts w:ascii="Times New Roman" w:eastAsia="Arial" w:hAnsi="Times New Roman" w:cs="Times New Roman"/>
          <w:kern w:val="20"/>
          <w:lang w:eastAsia="et-EE"/>
        </w:rPr>
        <w:t xml:space="preserve"> kas pettusest või veast tuleneva olulise väärkajastamise riskid, kavandame ja teostame auditiprotseduurid vastuseks nendele riskidele ning hangime piisava ja asjakohase auditi </w:t>
      </w:r>
      <w:r w:rsidRPr="004F7E9D">
        <w:rPr>
          <w:rFonts w:ascii="Times New Roman" w:eastAsia="Arial" w:hAnsi="Times New Roman" w:cs="Times New Roman"/>
          <w:lang w:eastAsia="et-EE"/>
        </w:rPr>
        <w:t>tõendusmaterjali, mis on aluseks</w:t>
      </w:r>
      <w:r w:rsidRPr="004F7E9D" w:rsidDel="00972910">
        <w:rPr>
          <w:rFonts w:ascii="Times New Roman" w:eastAsia="Arial" w:hAnsi="Times New Roman" w:cs="Times New Roman"/>
          <w:kern w:val="20"/>
          <w:lang w:eastAsia="et-EE"/>
        </w:rPr>
        <w:t xml:space="preserve"> </w:t>
      </w:r>
      <w:r w:rsidRPr="004F7E9D">
        <w:rPr>
          <w:rFonts w:ascii="Times New Roman" w:eastAsia="Arial" w:hAnsi="Times New Roman" w:cs="Times New Roman"/>
          <w:kern w:val="20"/>
          <w:lang w:eastAsia="et-EE"/>
        </w:rPr>
        <w:t xml:space="preserve">meie arvamusele. Pettusest tuleneva olulise väärkajastamise mitteavastamise risk on suurem kui veast tuleneva väärkajastamise puhul, sest pettus võib tähendada salakokkulepet, võltsimist, </w:t>
      </w:r>
      <w:r w:rsidRPr="004F7E9D">
        <w:rPr>
          <w:rFonts w:ascii="Times New Roman" w:eastAsia="Arial" w:hAnsi="Times New Roman" w:cs="Times New Roman"/>
          <w:lang w:eastAsia="et-EE"/>
        </w:rPr>
        <w:t>info esitamata jätmist</w:t>
      </w:r>
      <w:r w:rsidRPr="004F7E9D">
        <w:rPr>
          <w:rFonts w:ascii="Times New Roman" w:eastAsia="Arial" w:hAnsi="Times New Roman" w:cs="Times New Roman"/>
          <w:kern w:val="20"/>
          <w:lang w:eastAsia="et-EE"/>
        </w:rPr>
        <w:t>, vääresitiste tegemist või sisekontrolli eiramist;</w:t>
      </w:r>
    </w:p>
    <w:p w:rsidR="004F7E9D" w:rsidRPr="004F7E9D" w:rsidRDefault="004F7E9D" w:rsidP="004F7E9D">
      <w:pPr>
        <w:widowControl w:val="0"/>
        <w:numPr>
          <w:ilvl w:val="0"/>
          <w:numId w:val="24"/>
        </w:numPr>
        <w:spacing w:before="60" w:after="60" w:line="240" w:lineRule="exact"/>
        <w:ind w:left="540" w:hanging="540"/>
        <w:jc w:val="both"/>
        <w:rPr>
          <w:rFonts w:ascii="Times New Roman" w:eastAsia="Arial" w:hAnsi="Times New Roman" w:cs="Times New Roman"/>
          <w:lang w:eastAsia="et-EE"/>
        </w:rPr>
      </w:pPr>
      <w:r w:rsidRPr="004F7E9D">
        <w:rPr>
          <w:rFonts w:ascii="Times New Roman" w:eastAsia="Arial" w:hAnsi="Times New Roman" w:cs="Times New Roman"/>
          <w:lang w:eastAsia="et-EE"/>
        </w:rPr>
        <w:t>omandame arusaamise auditi puhul asjassepuutuvast sisekontrollist, et kavandada nendes tingimustes asjakohaseid auditiprotseduure, kuid mitte arvamuse avaldamiseks grupi sisekontrolli tulemuslikkuse kohta;</w:t>
      </w:r>
    </w:p>
    <w:p w:rsidR="004F7E9D" w:rsidRPr="004F7E9D" w:rsidRDefault="004F7E9D" w:rsidP="004F7E9D">
      <w:pPr>
        <w:numPr>
          <w:ilvl w:val="0"/>
          <w:numId w:val="24"/>
        </w:numPr>
        <w:spacing w:before="60" w:after="60" w:line="240" w:lineRule="exact"/>
        <w:ind w:left="540" w:hanging="540"/>
        <w:jc w:val="both"/>
        <w:rPr>
          <w:rFonts w:ascii="Times New Roman" w:eastAsia="Times New Roman" w:hAnsi="Times New Roman" w:cs="Times New Roman"/>
          <w:kern w:val="20"/>
          <w:lang w:eastAsia="et-EE"/>
        </w:rPr>
      </w:pPr>
      <w:r w:rsidRPr="004F7E9D">
        <w:rPr>
          <w:rFonts w:ascii="Times New Roman" w:eastAsia="Arial" w:hAnsi="Times New Roman" w:cs="Times New Roman"/>
          <w:kern w:val="20"/>
          <w:lang w:eastAsia="et-EE"/>
        </w:rPr>
        <w:t>hindame kasutatud arvestuspõhimõtete asjakohasust ning juhtkonna arvestushinnangute ja nendega seoses avalikustatud info põhjendatust;</w:t>
      </w:r>
    </w:p>
    <w:p w:rsidR="004F7E9D" w:rsidRPr="004F7E9D" w:rsidRDefault="004F7E9D" w:rsidP="004F7E9D">
      <w:pPr>
        <w:widowControl w:val="0"/>
        <w:numPr>
          <w:ilvl w:val="0"/>
          <w:numId w:val="24"/>
        </w:numPr>
        <w:spacing w:before="60" w:after="60" w:line="240" w:lineRule="exact"/>
        <w:ind w:left="540" w:hanging="540"/>
        <w:jc w:val="both"/>
        <w:rPr>
          <w:rFonts w:ascii="Times New Roman" w:eastAsia="Arial" w:hAnsi="Times New Roman" w:cs="Times New Roman"/>
          <w:lang w:eastAsia="et-EE"/>
        </w:rPr>
      </w:pPr>
      <w:r w:rsidRPr="004F7E9D">
        <w:rPr>
          <w:rFonts w:ascii="Times New Roman" w:eastAsia="Arial" w:hAnsi="Times New Roman" w:cs="Times New Roman"/>
          <w:lang w:eastAsia="et-EE"/>
        </w:rPr>
        <w:t>teeme järelduse juhtkonna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raamatupidamise aastaaruandes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4F7E9D" w:rsidRPr="004F7E9D" w:rsidRDefault="004F7E9D" w:rsidP="004F7E9D">
      <w:pPr>
        <w:widowControl w:val="0"/>
        <w:numPr>
          <w:ilvl w:val="0"/>
          <w:numId w:val="24"/>
        </w:numPr>
        <w:spacing w:before="60" w:after="60" w:line="240" w:lineRule="exact"/>
        <w:ind w:left="540" w:hanging="540"/>
        <w:jc w:val="both"/>
        <w:rPr>
          <w:rFonts w:ascii="Times New Roman" w:eastAsia="Times New Roman" w:hAnsi="Times New Roman" w:cs="Times New Roman"/>
          <w:kern w:val="20"/>
          <w:lang w:eastAsia="et-EE"/>
        </w:rPr>
      </w:pPr>
      <w:r w:rsidRPr="004F7E9D">
        <w:rPr>
          <w:rFonts w:ascii="Times New Roman" w:eastAsia="Arial" w:hAnsi="Times New Roman" w:cs="Times New Roman"/>
          <w:kern w:val="20"/>
          <w:lang w:eastAsia="et-EE"/>
        </w:rPr>
        <w:t xml:space="preserve">hindame konsolideeritud </w:t>
      </w:r>
      <w:r w:rsidRPr="004F7E9D">
        <w:rPr>
          <w:rFonts w:ascii="Times New Roman" w:eastAsia="Arial" w:hAnsi="Times New Roman" w:cs="Times New Roman"/>
          <w:lang w:eastAsia="et-EE"/>
        </w:rPr>
        <w:t>raamatupidamise aastaaruande</w:t>
      </w:r>
      <w:r w:rsidRPr="004F7E9D">
        <w:rPr>
          <w:rFonts w:ascii="Times New Roman" w:eastAsia="Arial" w:hAnsi="Times New Roman" w:cs="Times New Roman"/>
          <w:kern w:val="20"/>
          <w:lang w:eastAsia="et-EE"/>
        </w:rPr>
        <w:t xml:space="preserve"> üldist esitusviisi, struktuuri ja sisu, sealhulgas avalikustatud informatsiooni, ning seda, kas konsolideeritud </w:t>
      </w:r>
      <w:r w:rsidRPr="004F7E9D">
        <w:rPr>
          <w:rFonts w:ascii="Times New Roman" w:eastAsia="Arial" w:hAnsi="Times New Roman" w:cs="Times New Roman"/>
          <w:lang w:eastAsia="et-EE"/>
        </w:rPr>
        <w:t xml:space="preserve">raamatupidamise aastaaruanne </w:t>
      </w:r>
      <w:r w:rsidRPr="004F7E9D">
        <w:rPr>
          <w:rFonts w:ascii="Times New Roman" w:eastAsia="Arial" w:hAnsi="Times New Roman" w:cs="Times New Roman"/>
          <w:kern w:val="20"/>
          <w:lang w:eastAsia="et-EE"/>
        </w:rPr>
        <w:t xml:space="preserve"> esitab aluseks olevaid tehinguid ja sündmusi viisil, millega saavutatakse õiglane esitusviis. </w:t>
      </w:r>
    </w:p>
    <w:p w:rsidR="004F7E9D" w:rsidRPr="004F7E9D" w:rsidRDefault="004F7E9D" w:rsidP="004F7E9D">
      <w:pPr>
        <w:numPr>
          <w:ilvl w:val="0"/>
          <w:numId w:val="24"/>
        </w:numPr>
        <w:spacing w:before="60" w:after="60" w:line="240" w:lineRule="exact"/>
        <w:ind w:left="547" w:hanging="547"/>
        <w:jc w:val="both"/>
        <w:rPr>
          <w:rFonts w:ascii="Times New Roman" w:eastAsia="Times New Roman" w:hAnsi="Times New Roman" w:cs="Times New Roman"/>
          <w:kern w:val="20"/>
          <w:lang w:eastAsia="et-EE"/>
        </w:rPr>
      </w:pPr>
      <w:r w:rsidRPr="004F7E9D">
        <w:rPr>
          <w:rFonts w:ascii="Times New Roman" w:eastAsia="Arial" w:hAnsi="Times New Roman" w:cs="Times New Roman"/>
          <w:kern w:val="20"/>
          <w:lang w:eastAsia="et-EE"/>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4F7E9D" w:rsidRPr="004F7E9D" w:rsidRDefault="004F7E9D" w:rsidP="004F7E9D">
      <w:pPr>
        <w:widowControl w:val="0"/>
        <w:spacing w:before="60" w:after="60" w:line="240" w:lineRule="exact"/>
        <w:ind w:left="540"/>
        <w:jc w:val="both"/>
        <w:rPr>
          <w:rFonts w:ascii="Times New Roman" w:eastAsia="Times New Roman" w:hAnsi="Times New Roman" w:cs="Times New Roman"/>
          <w:kern w:val="20"/>
          <w:lang w:eastAsia="et-EE"/>
        </w:rPr>
      </w:pPr>
    </w:p>
    <w:p w:rsidR="00B468B8" w:rsidRPr="00810E98" w:rsidRDefault="004F7E9D" w:rsidP="004F7E9D">
      <w:pPr>
        <w:autoSpaceDE w:val="0"/>
        <w:autoSpaceDN w:val="0"/>
        <w:adjustRightInd w:val="0"/>
        <w:spacing w:after="0" w:line="240" w:lineRule="auto"/>
        <w:ind w:right="305"/>
        <w:jc w:val="both"/>
        <w:rPr>
          <w:rFonts w:ascii="Times New Roman" w:eastAsia="Times New Roman" w:hAnsi="Times New Roman" w:cs="Times New Roman"/>
          <w:lang w:eastAsia="et-EE"/>
        </w:rPr>
      </w:pPr>
      <w:r w:rsidRPr="00810E98">
        <w:rPr>
          <w:rFonts w:ascii="Times New Roman" w:eastAsia="Arial" w:hAnsi="Times New Roman" w:cs="Times New Roman"/>
          <w:lang w:eastAsia="et-EE"/>
        </w:rPr>
        <w:t>Me vahetame nendega, kelle ülesandeks on valitsemine, infot muu hulgas auditi planeeritud ulatuse ja ajastuse ning märkimisväärsete auditi tähelepanekute kohta, sealhulgas mis tahes sisekontrolli märkimisväärsete puuduste kohta, mille oleme tuvastanud auditi käigus.</w:t>
      </w:r>
    </w:p>
    <w:p w:rsidR="00B468B8" w:rsidRPr="00810E9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p>
    <w:p w:rsidR="00B468B8" w:rsidRPr="00B468B8" w:rsidRDefault="00B468B8" w:rsidP="00B468B8">
      <w:pPr>
        <w:autoSpaceDE w:val="0"/>
        <w:autoSpaceDN w:val="0"/>
        <w:adjustRightInd w:val="0"/>
        <w:spacing w:after="0" w:line="240" w:lineRule="auto"/>
        <w:jc w:val="both"/>
        <w:rPr>
          <w:rFonts w:ascii="Times New Roman" w:eastAsia="Times New Roman" w:hAnsi="Times New Roman" w:cs="Times New Roman"/>
          <w:i/>
          <w:lang w:eastAsia="et-EE"/>
        </w:rPr>
      </w:pPr>
      <w:r w:rsidRPr="00B468B8">
        <w:rPr>
          <w:rFonts w:ascii="Times New Roman" w:eastAsia="Times New Roman" w:hAnsi="Times New Roman" w:cs="Times New Roman"/>
          <w:i/>
          <w:lang w:eastAsia="et-EE"/>
        </w:rPr>
        <w:t>/allkirjastatud digitaalselt/</w:t>
      </w:r>
    </w:p>
    <w:p w:rsidR="00B468B8" w:rsidRPr="00B468B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r w:rsidRPr="00B468B8">
        <w:rPr>
          <w:rFonts w:ascii="Times New Roman" w:eastAsia="Times New Roman" w:hAnsi="Times New Roman" w:cs="Times New Roman"/>
          <w:lang w:eastAsia="et-EE"/>
        </w:rPr>
        <w:t>Tiina Lindmäe</w:t>
      </w:r>
    </w:p>
    <w:p w:rsidR="00B468B8" w:rsidRPr="00B468B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r w:rsidRPr="00B468B8">
        <w:rPr>
          <w:rFonts w:ascii="Times New Roman" w:eastAsia="Times New Roman" w:hAnsi="Times New Roman" w:cs="Times New Roman"/>
          <w:lang w:eastAsia="et-EE"/>
        </w:rPr>
        <w:t>Vandeaudiitori number 372</w:t>
      </w:r>
    </w:p>
    <w:p w:rsidR="00B468B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r w:rsidRPr="00B468B8">
        <w:rPr>
          <w:rFonts w:ascii="Times New Roman" w:eastAsia="Times New Roman" w:hAnsi="Times New Roman" w:cs="Times New Roman"/>
          <w:lang w:eastAsia="et-EE"/>
        </w:rPr>
        <w:t xml:space="preserve">Audiitorettevõtja:  </w:t>
      </w:r>
      <w:r w:rsidR="00623B8B">
        <w:rPr>
          <w:rFonts w:ascii="Times New Roman" w:eastAsia="Times New Roman" w:hAnsi="Times New Roman" w:cs="Times New Roman"/>
          <w:lang w:eastAsia="et-EE"/>
        </w:rPr>
        <w:t xml:space="preserve">Assertum Audit </w:t>
      </w:r>
      <w:r w:rsidRPr="00B468B8">
        <w:rPr>
          <w:rFonts w:ascii="Times New Roman" w:eastAsia="Times New Roman" w:hAnsi="Times New Roman" w:cs="Times New Roman"/>
          <w:lang w:eastAsia="et-EE"/>
        </w:rPr>
        <w:t>OÜ</w:t>
      </w:r>
    </w:p>
    <w:p w:rsidR="00623B8B" w:rsidRPr="00B468B8" w:rsidRDefault="00623B8B" w:rsidP="00B468B8">
      <w:pPr>
        <w:autoSpaceDE w:val="0"/>
        <w:autoSpaceDN w:val="0"/>
        <w:adjustRightInd w:val="0"/>
        <w:spacing w:after="0" w:line="240" w:lineRule="auto"/>
        <w:jc w:val="both"/>
        <w:rPr>
          <w:rFonts w:ascii="Times New Roman" w:eastAsia="Times New Roman" w:hAnsi="Times New Roman" w:cs="Times New Roman"/>
          <w:lang w:eastAsia="et-EE"/>
        </w:rPr>
      </w:pPr>
      <w:r>
        <w:rPr>
          <w:rFonts w:ascii="Times New Roman" w:eastAsia="Times New Roman" w:hAnsi="Times New Roman" w:cs="Times New Roman"/>
          <w:lang w:eastAsia="et-EE"/>
        </w:rPr>
        <w:t>Audiitorettevõtja asukoha aadress: A.H.Tammsaare tee 47 Tallinn</w:t>
      </w:r>
    </w:p>
    <w:p w:rsidR="00B468B8" w:rsidRPr="00B468B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r w:rsidRPr="00B468B8">
        <w:rPr>
          <w:rFonts w:ascii="Times New Roman" w:eastAsia="Times New Roman" w:hAnsi="Times New Roman" w:cs="Times New Roman"/>
          <w:lang w:eastAsia="et-EE"/>
        </w:rPr>
        <w:t>Audiitorettevõtja nr. 62</w:t>
      </w:r>
    </w:p>
    <w:p w:rsidR="00B468B8" w:rsidRPr="00B468B8" w:rsidRDefault="00B468B8" w:rsidP="00B468B8">
      <w:pPr>
        <w:autoSpaceDE w:val="0"/>
        <w:autoSpaceDN w:val="0"/>
        <w:adjustRightInd w:val="0"/>
        <w:spacing w:after="0" w:line="240" w:lineRule="auto"/>
        <w:jc w:val="both"/>
        <w:rPr>
          <w:rFonts w:ascii="Times New Roman" w:eastAsia="Times New Roman" w:hAnsi="Times New Roman" w:cs="Times New Roman"/>
          <w:lang w:eastAsia="et-EE"/>
        </w:rPr>
      </w:pPr>
    </w:p>
    <w:p w:rsidR="00B537B2" w:rsidRDefault="00833681" w:rsidP="00635366">
      <w:pPr>
        <w:spacing w:after="0" w:line="240" w:lineRule="auto"/>
        <w:jc w:val="both"/>
        <w:rPr>
          <w:rFonts w:ascii="Times-Roman" w:hAnsi="Times-Roman" w:cs="Times-Roman"/>
          <w:sz w:val="24"/>
          <w:szCs w:val="24"/>
        </w:rPr>
      </w:pPr>
      <w:r>
        <w:rPr>
          <w:rFonts w:ascii="Times New Roman" w:eastAsia="Times New Roman" w:hAnsi="Times New Roman" w:cs="Times New Roman"/>
          <w:bCs/>
          <w:iCs/>
          <w:sz w:val="20"/>
          <w:szCs w:val="20"/>
        </w:rPr>
        <w:t>04</w:t>
      </w:r>
      <w:r w:rsidR="00735432">
        <w:rPr>
          <w:rFonts w:ascii="Times New Roman" w:eastAsia="Times New Roman" w:hAnsi="Times New Roman" w:cs="Times New Roman"/>
          <w:bCs/>
          <w:iCs/>
          <w:sz w:val="20"/>
          <w:szCs w:val="20"/>
        </w:rPr>
        <w:t>. ma</w:t>
      </w:r>
      <w:r w:rsidR="00B468B8" w:rsidRPr="00B468B8">
        <w:rPr>
          <w:rFonts w:ascii="Times New Roman" w:eastAsia="Times New Roman" w:hAnsi="Times New Roman" w:cs="Times New Roman"/>
          <w:bCs/>
          <w:iCs/>
          <w:sz w:val="20"/>
          <w:szCs w:val="20"/>
        </w:rPr>
        <w:t>il 201</w:t>
      </w:r>
      <w:r>
        <w:rPr>
          <w:rFonts w:ascii="Times New Roman" w:eastAsia="Times New Roman" w:hAnsi="Times New Roman" w:cs="Times New Roman"/>
          <w:bCs/>
          <w:iCs/>
          <w:sz w:val="20"/>
          <w:szCs w:val="20"/>
        </w:rPr>
        <w:t>8</w:t>
      </w:r>
      <w:r w:rsidR="00B468B8" w:rsidRPr="00B468B8">
        <w:rPr>
          <w:rFonts w:ascii="Times New Roman" w:eastAsia="Times New Roman" w:hAnsi="Times New Roman" w:cs="Times New Roman"/>
          <w:bCs/>
          <w:iCs/>
          <w:sz w:val="20"/>
          <w:szCs w:val="20"/>
        </w:rPr>
        <w:t>.a.</w:t>
      </w:r>
    </w:p>
    <w:sectPr w:rsidR="00B537B2" w:rsidSect="00635366">
      <w:footerReference w:type="default" r:id="rId10"/>
      <w:pgSz w:w="11906" w:h="16838"/>
      <w:pgMar w:top="1021" w:right="1418" w:bottom="397"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C4" w:rsidRDefault="00613DC4" w:rsidP="00CA0CBA">
      <w:pPr>
        <w:spacing w:after="0" w:line="240" w:lineRule="auto"/>
      </w:pPr>
      <w:r>
        <w:separator/>
      </w:r>
    </w:p>
  </w:endnote>
  <w:endnote w:type="continuationSeparator" w:id="0">
    <w:p w:rsidR="00613DC4" w:rsidRDefault="00613DC4" w:rsidP="00CA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160086"/>
      <w:docPartObj>
        <w:docPartGallery w:val="Page Numbers (Bottom of Page)"/>
        <w:docPartUnique/>
      </w:docPartObj>
    </w:sdtPr>
    <w:sdtEndPr>
      <w:rPr>
        <w:noProof/>
      </w:rPr>
    </w:sdtEndPr>
    <w:sdtContent>
      <w:p w:rsidR="00A163F3" w:rsidRDefault="00A163F3" w:rsidP="003A0FDC">
        <w:pPr>
          <w:pStyle w:val="Jalus"/>
          <w:jc w:val="center"/>
        </w:pPr>
        <w:r>
          <w:t>__________________________________________________________________________________</w:t>
        </w:r>
      </w:p>
      <w:p w:rsidR="003A0FDC" w:rsidRPr="009B2942" w:rsidRDefault="003A0FDC" w:rsidP="003A0FDC">
        <w:pPr>
          <w:pStyle w:val="Jalus"/>
          <w:jc w:val="center"/>
          <w:rPr>
            <w:rFonts w:ascii="Times New Roman" w:eastAsia="Times New Roman" w:hAnsi="Times New Roman" w:cs="Times New Roman"/>
            <w:b/>
            <w:color w:val="0070C0"/>
            <w:sz w:val="20"/>
            <w:szCs w:val="20"/>
            <w:lang w:val="en-US"/>
          </w:rPr>
        </w:pPr>
        <w:r w:rsidRPr="009B2942">
          <w:rPr>
            <w:rFonts w:ascii="Times New Roman" w:eastAsia="Times New Roman" w:hAnsi="Times New Roman" w:cs="Times New Roman"/>
            <w:b/>
            <w:color w:val="0070C0"/>
            <w:sz w:val="20"/>
            <w:szCs w:val="20"/>
            <w:lang w:val="en-US"/>
          </w:rPr>
          <w:t>Assertum Audit  OÜ</w:t>
        </w:r>
        <w:r w:rsidRPr="009B2942">
          <w:rPr>
            <w:rFonts w:ascii="Times New Roman" w:eastAsia="Times New Roman" w:hAnsi="Times New Roman" w:cs="Times New Roman"/>
            <w:color w:val="0070C0"/>
            <w:sz w:val="20"/>
            <w:szCs w:val="20"/>
            <w:lang w:val="en-US"/>
          </w:rPr>
          <w:t xml:space="preserve">   Tammsaare tee  47  Tallinn  11316    tel +372 603 3085  fax +372 603 3078  info@assertum.ee   </w:t>
        </w:r>
        <w:hyperlink r:id="rId1" w:history="1">
          <w:r w:rsidRPr="009B2942">
            <w:rPr>
              <w:rStyle w:val="Hperlink"/>
              <w:rFonts w:ascii="Times New Roman" w:eastAsia="Times New Roman" w:hAnsi="Times New Roman" w:cs="Times New Roman"/>
              <w:b/>
              <w:color w:val="0070C0"/>
              <w:sz w:val="20"/>
              <w:szCs w:val="20"/>
              <w:lang w:val="en-US"/>
            </w:rPr>
            <w:t>www.assertum.ee</w:t>
          </w:r>
        </w:hyperlink>
      </w:p>
      <w:p w:rsidR="003A0FDC" w:rsidRPr="009B2942" w:rsidRDefault="003A0FDC" w:rsidP="003A0FDC">
        <w:pPr>
          <w:tabs>
            <w:tab w:val="center" w:pos="4536"/>
            <w:tab w:val="right" w:pos="9072"/>
          </w:tabs>
          <w:spacing w:after="0" w:line="240" w:lineRule="auto"/>
          <w:jc w:val="center"/>
          <w:rPr>
            <w:rFonts w:ascii="Times New Roman" w:eastAsia="Times New Roman" w:hAnsi="Times New Roman" w:cs="Times New Roman"/>
            <w:b/>
            <w:color w:val="0070C0"/>
            <w:sz w:val="20"/>
            <w:szCs w:val="20"/>
            <w:lang w:val="en-US"/>
          </w:rPr>
        </w:pPr>
        <w:r w:rsidRPr="009B2942">
          <w:rPr>
            <w:rFonts w:ascii="Times New Roman" w:eastAsia="Times New Roman" w:hAnsi="Times New Roman" w:cs="Times New Roman"/>
            <w:b/>
            <w:color w:val="0070C0"/>
            <w:sz w:val="20"/>
            <w:szCs w:val="20"/>
            <w:lang w:val="en-US"/>
          </w:rPr>
          <w:t>Audiitorettevõtja nr.62</w:t>
        </w:r>
      </w:p>
      <w:p w:rsidR="009B2942" w:rsidRPr="009B2942" w:rsidRDefault="009B2942" w:rsidP="003A0FDC">
        <w:pPr>
          <w:tabs>
            <w:tab w:val="center" w:pos="4536"/>
            <w:tab w:val="right" w:pos="9072"/>
          </w:tabs>
          <w:spacing w:after="0" w:line="240" w:lineRule="auto"/>
          <w:jc w:val="center"/>
          <w:rPr>
            <w:rFonts w:ascii="Times New Roman" w:eastAsia="Times New Roman" w:hAnsi="Times New Roman" w:cs="Times New Roman"/>
            <w:b/>
            <w:color w:val="0070C0"/>
            <w:sz w:val="20"/>
            <w:szCs w:val="20"/>
            <w:lang w:val="en-US"/>
          </w:rPr>
        </w:pPr>
      </w:p>
      <w:p w:rsidR="009B2942" w:rsidRPr="003A0FDC" w:rsidRDefault="009B2942" w:rsidP="003A0FDC">
        <w:pPr>
          <w:tabs>
            <w:tab w:val="center" w:pos="4536"/>
            <w:tab w:val="right" w:pos="9072"/>
          </w:tabs>
          <w:spacing w:after="0" w:line="240" w:lineRule="auto"/>
          <w:jc w:val="center"/>
          <w:rPr>
            <w:rFonts w:ascii="Times New Roman" w:eastAsia="Times New Roman" w:hAnsi="Times New Roman" w:cs="Times New Roman"/>
            <w:b/>
            <w:color w:val="7F7F7F"/>
            <w:sz w:val="20"/>
            <w:szCs w:val="20"/>
            <w:lang w:val="en-US"/>
          </w:rPr>
        </w:pPr>
      </w:p>
      <w:p w:rsidR="00CA0CBA" w:rsidRDefault="00CA0CBA">
        <w:pPr>
          <w:pStyle w:val="Jalus"/>
          <w:jc w:val="right"/>
        </w:pPr>
        <w:r>
          <w:fldChar w:fldCharType="begin"/>
        </w:r>
        <w:r>
          <w:instrText xml:space="preserve"> PAGE   \* MERGEFORMAT </w:instrText>
        </w:r>
        <w:r>
          <w:fldChar w:fldCharType="separate"/>
        </w:r>
        <w:r w:rsidR="00BC7B78">
          <w:rPr>
            <w:noProof/>
          </w:rPr>
          <w:t>1</w:t>
        </w:r>
        <w:r>
          <w:rPr>
            <w:noProof/>
          </w:rPr>
          <w:fldChar w:fldCharType="end"/>
        </w:r>
      </w:p>
    </w:sdtContent>
  </w:sdt>
  <w:p w:rsidR="00CA0CBA" w:rsidRDefault="00CA0CBA">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C4" w:rsidRDefault="00613DC4" w:rsidP="00CA0CBA">
      <w:pPr>
        <w:spacing w:after="0" w:line="240" w:lineRule="auto"/>
      </w:pPr>
      <w:r>
        <w:separator/>
      </w:r>
    </w:p>
  </w:footnote>
  <w:footnote w:type="continuationSeparator" w:id="0">
    <w:p w:rsidR="00613DC4" w:rsidRDefault="00613DC4" w:rsidP="00CA0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049"/>
    <w:multiLevelType w:val="hybridMultilevel"/>
    <w:tmpl w:val="7A1AD41A"/>
    <w:lvl w:ilvl="0" w:tplc="B8C047C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C7E018B"/>
    <w:multiLevelType w:val="hybridMultilevel"/>
    <w:tmpl w:val="A9F21560"/>
    <w:lvl w:ilvl="0" w:tplc="B8C047C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36E04EA"/>
    <w:multiLevelType w:val="hybridMultilevel"/>
    <w:tmpl w:val="D9F4FBF8"/>
    <w:lvl w:ilvl="0" w:tplc="04090001">
      <w:start w:val="1"/>
      <w:numFmt w:val="bullet"/>
      <w:lvlText w:val=""/>
      <w:lvlJc w:val="left"/>
      <w:pPr>
        <w:ind w:left="2136" w:hanging="360"/>
      </w:pPr>
      <w:rPr>
        <w:rFonts w:ascii="Symbol" w:hAnsi="Symbol"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4">
    <w:nsid w:val="15267FFB"/>
    <w:multiLevelType w:val="hybridMultilevel"/>
    <w:tmpl w:val="31A4CE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F983065"/>
    <w:multiLevelType w:val="hybridMultilevel"/>
    <w:tmpl w:val="475E5F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23DD0484"/>
    <w:multiLevelType w:val="hybridMultilevel"/>
    <w:tmpl w:val="FCDAC17A"/>
    <w:lvl w:ilvl="0" w:tplc="B8C047CA">
      <w:start w:val="1"/>
      <w:numFmt w:val="lowerLetter"/>
      <w:lvlText w:val="(%1)"/>
      <w:lvlJc w:val="left"/>
      <w:pPr>
        <w:ind w:left="720" w:hanging="360"/>
      </w:pPr>
      <w:rPr>
        <w:rFonts w:hint="default"/>
      </w:r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7010F14"/>
    <w:multiLevelType w:val="singleLevel"/>
    <w:tmpl w:val="36C69300"/>
    <w:lvl w:ilvl="0">
      <w:start w:val="6"/>
      <w:numFmt w:val="bullet"/>
      <w:lvlText w:val="-"/>
      <w:lvlJc w:val="left"/>
      <w:pPr>
        <w:tabs>
          <w:tab w:val="num" w:pos="480"/>
        </w:tabs>
        <w:ind w:left="480" w:hanging="360"/>
      </w:pPr>
      <w:rPr>
        <w:rFonts w:hint="default"/>
        <w:b/>
        <w:i w:val="0"/>
      </w:rPr>
    </w:lvl>
  </w:abstractNum>
  <w:abstractNum w:abstractNumId="8">
    <w:nsid w:val="2BA22504"/>
    <w:multiLevelType w:val="hybridMultilevel"/>
    <w:tmpl w:val="8332ACDA"/>
    <w:lvl w:ilvl="0" w:tplc="FFFFFFFF">
      <w:start w:val="1"/>
      <w:numFmt w:val="bullet"/>
      <w:lvlText w:val=""/>
      <w:lvlJc w:val="left"/>
      <w:pPr>
        <w:tabs>
          <w:tab w:val="num" w:pos="720"/>
        </w:tabs>
        <w:ind w:left="720" w:hanging="360"/>
      </w:pPr>
      <w:rPr>
        <w:rFonts w:ascii="Symbol" w:hAnsi="Symbol" w:hint="default"/>
      </w:rPr>
    </w:lvl>
    <w:lvl w:ilvl="1" w:tplc="0425000F">
      <w:start w:val="1"/>
      <w:numFmt w:val="decimal"/>
      <w:lvlText w:val="%2."/>
      <w:lvlJc w:val="left"/>
      <w:pPr>
        <w:tabs>
          <w:tab w:val="num" w:pos="1494"/>
        </w:tabs>
        <w:ind w:left="1494" w:hanging="360"/>
      </w:pPr>
      <w:rPr>
        <w:rFonts w:hint="default"/>
      </w:rPr>
    </w:lvl>
    <w:lvl w:ilvl="2" w:tplc="04250001">
      <w:start w:val="1"/>
      <w:numFmt w:val="bullet"/>
      <w:lvlText w:val=""/>
      <w:lvlJc w:val="left"/>
      <w:pPr>
        <w:ind w:left="2214" w:hanging="360"/>
      </w:pPr>
      <w:rPr>
        <w:rFonts w:ascii="Symbol" w:hAnsi="Symbol"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9">
    <w:nsid w:val="2D793099"/>
    <w:multiLevelType w:val="hybridMultilevel"/>
    <w:tmpl w:val="166224FC"/>
    <w:lvl w:ilvl="0" w:tplc="A39E57A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5A07397"/>
    <w:multiLevelType w:val="singleLevel"/>
    <w:tmpl w:val="811EDC5A"/>
    <w:lvl w:ilvl="0">
      <w:start w:val="5"/>
      <w:numFmt w:val="bullet"/>
      <w:lvlText w:val="-"/>
      <w:lvlJc w:val="left"/>
      <w:pPr>
        <w:tabs>
          <w:tab w:val="num" w:pos="480"/>
        </w:tabs>
        <w:ind w:left="480" w:hanging="360"/>
      </w:pPr>
      <w:rPr>
        <w:rFonts w:hint="default"/>
      </w:rPr>
    </w:lvl>
  </w:abstractNum>
  <w:abstractNum w:abstractNumId="11">
    <w:nsid w:val="37707FB9"/>
    <w:multiLevelType w:val="hybridMultilevel"/>
    <w:tmpl w:val="5BD6A192"/>
    <w:lvl w:ilvl="0" w:tplc="0409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2">
    <w:nsid w:val="3937289A"/>
    <w:multiLevelType w:val="singleLevel"/>
    <w:tmpl w:val="A4609044"/>
    <w:lvl w:ilvl="0">
      <w:start w:val="1"/>
      <w:numFmt w:val="decimal"/>
      <w:lvlText w:val="%1."/>
      <w:lvlJc w:val="left"/>
      <w:pPr>
        <w:tabs>
          <w:tab w:val="num" w:pos="360"/>
        </w:tabs>
        <w:ind w:left="360" w:hanging="360"/>
      </w:pPr>
      <w:rPr>
        <w:rFonts w:cs="Times New Roman" w:hint="default"/>
        <w:b/>
        <w:bCs/>
      </w:rPr>
    </w:lvl>
  </w:abstractNum>
  <w:abstractNum w:abstractNumId="13">
    <w:nsid w:val="4E8164D6"/>
    <w:multiLevelType w:val="hybridMultilevel"/>
    <w:tmpl w:val="8F1A62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52FE1275"/>
    <w:multiLevelType w:val="hybridMultilevel"/>
    <w:tmpl w:val="66FC70F2"/>
    <w:lvl w:ilvl="0" w:tplc="FFFFFFFF">
      <w:start w:val="1"/>
      <w:numFmt w:val="bullet"/>
      <w:lvlText w:val=""/>
      <w:lvlJc w:val="left"/>
      <w:pPr>
        <w:tabs>
          <w:tab w:val="num" w:pos="720"/>
        </w:tabs>
        <w:ind w:left="720" w:hanging="360"/>
      </w:pPr>
      <w:rPr>
        <w:rFonts w:ascii="Symbol" w:hAnsi="Symbol" w:hint="default"/>
      </w:rPr>
    </w:lvl>
    <w:lvl w:ilvl="1" w:tplc="0425000F">
      <w:start w:val="1"/>
      <w:numFmt w:val="decimal"/>
      <w:lvlText w:val="%2."/>
      <w:lvlJc w:val="left"/>
      <w:pPr>
        <w:tabs>
          <w:tab w:val="num" w:pos="1494"/>
        </w:tabs>
        <w:ind w:left="1494" w:hanging="360"/>
      </w:pPr>
      <w:rPr>
        <w:rFonts w:hint="default"/>
      </w:rPr>
    </w:lvl>
    <w:lvl w:ilvl="2" w:tplc="04090001">
      <w:start w:val="1"/>
      <w:numFmt w:val="bullet"/>
      <w:lvlText w:val=""/>
      <w:lvlJc w:val="left"/>
      <w:pPr>
        <w:ind w:left="2214" w:hanging="360"/>
      </w:pPr>
      <w:rPr>
        <w:rFonts w:ascii="Symbol" w:hAnsi="Symbol"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5">
    <w:nsid w:val="54981C6F"/>
    <w:multiLevelType w:val="hybridMultilevel"/>
    <w:tmpl w:val="986E62C8"/>
    <w:lvl w:ilvl="0" w:tplc="5F605FF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A9A1A5A"/>
    <w:multiLevelType w:val="hybridMultilevel"/>
    <w:tmpl w:val="53E4A4B0"/>
    <w:lvl w:ilvl="0" w:tplc="04090001">
      <w:start w:val="1"/>
      <w:numFmt w:val="bullet"/>
      <w:lvlText w:val=""/>
      <w:lvlJc w:val="left"/>
      <w:pPr>
        <w:tabs>
          <w:tab w:val="num" w:pos="720"/>
        </w:tabs>
        <w:ind w:left="720" w:hanging="360"/>
      </w:pPr>
      <w:rPr>
        <w:rFonts w:ascii="Symbol" w:hAnsi="Symbol" w:hint="default"/>
      </w:rPr>
    </w:lvl>
    <w:lvl w:ilvl="1" w:tplc="0425000F">
      <w:start w:val="1"/>
      <w:numFmt w:val="decimal"/>
      <w:lvlText w:val="%2."/>
      <w:lvlJc w:val="left"/>
      <w:pPr>
        <w:tabs>
          <w:tab w:val="num" w:pos="1494"/>
        </w:tabs>
        <w:ind w:left="1494" w:hanging="360"/>
      </w:pPr>
      <w:rPr>
        <w:rFonts w:hint="default"/>
      </w:rPr>
    </w:lvl>
    <w:lvl w:ilvl="2" w:tplc="5B68FBCA">
      <w:numFmt w:val="bullet"/>
      <w:lvlText w:val="-"/>
      <w:lvlJc w:val="left"/>
      <w:pPr>
        <w:ind w:left="2214" w:hanging="360"/>
      </w:pPr>
      <w:rPr>
        <w:rFonts w:ascii="Times-Roman" w:eastAsiaTheme="minorHAnsi" w:hAnsi="Times-Roman" w:cs="Times-Roman"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17">
    <w:nsid w:val="5D182522"/>
    <w:multiLevelType w:val="hybridMultilevel"/>
    <w:tmpl w:val="390CCA50"/>
    <w:lvl w:ilvl="0" w:tplc="B8C047CA">
      <w:start w:val="1"/>
      <w:numFmt w:val="lowerLetter"/>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1177884"/>
    <w:multiLevelType w:val="hybridMultilevel"/>
    <w:tmpl w:val="6D8AE8A4"/>
    <w:lvl w:ilvl="0" w:tplc="04090001">
      <w:start w:val="1"/>
      <w:numFmt w:val="bullet"/>
      <w:lvlText w:val=""/>
      <w:lvlJc w:val="left"/>
      <w:pPr>
        <w:ind w:left="720" w:hanging="360"/>
      </w:pPr>
      <w:rPr>
        <w:rFonts w:ascii="Symbol" w:hAnsi="Symbol"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6AAD420C"/>
    <w:multiLevelType w:val="hybridMultilevel"/>
    <w:tmpl w:val="07629F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6E114275"/>
    <w:multiLevelType w:val="hybridMultilevel"/>
    <w:tmpl w:val="98C44316"/>
    <w:lvl w:ilvl="0" w:tplc="B20AB2F2">
      <w:numFmt w:val="bullet"/>
      <w:lvlText w:val="-"/>
      <w:lvlJc w:val="left"/>
      <w:pPr>
        <w:ind w:left="1080" w:hanging="360"/>
      </w:pPr>
      <w:rPr>
        <w:rFonts w:ascii="Times-Roman" w:eastAsiaTheme="minorHAnsi" w:hAnsi="Times-Roman" w:cs="Times-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1">
    <w:nsid w:val="74152987"/>
    <w:multiLevelType w:val="hybridMultilevel"/>
    <w:tmpl w:val="71D21816"/>
    <w:lvl w:ilvl="0" w:tplc="FFFFFFFF">
      <w:start w:val="1"/>
      <w:numFmt w:val="bullet"/>
      <w:lvlText w:val=""/>
      <w:lvlJc w:val="left"/>
      <w:pPr>
        <w:tabs>
          <w:tab w:val="num" w:pos="720"/>
        </w:tabs>
        <w:ind w:left="720" w:hanging="360"/>
      </w:pPr>
      <w:rPr>
        <w:rFonts w:ascii="Symbol" w:hAnsi="Symbol" w:hint="default"/>
      </w:rPr>
    </w:lvl>
    <w:lvl w:ilvl="1" w:tplc="0425000F">
      <w:start w:val="1"/>
      <w:numFmt w:val="decimal"/>
      <w:lvlText w:val="%2."/>
      <w:lvlJc w:val="left"/>
      <w:pPr>
        <w:tabs>
          <w:tab w:val="num" w:pos="1494"/>
        </w:tabs>
        <w:ind w:left="1494" w:hanging="360"/>
      </w:pPr>
      <w:rPr>
        <w:rFonts w:hint="default"/>
      </w:rPr>
    </w:lvl>
    <w:lvl w:ilvl="2" w:tplc="5B68FBCA">
      <w:numFmt w:val="bullet"/>
      <w:lvlText w:val="-"/>
      <w:lvlJc w:val="left"/>
      <w:pPr>
        <w:ind w:left="2214" w:hanging="360"/>
      </w:pPr>
      <w:rPr>
        <w:rFonts w:ascii="Times-Roman" w:eastAsiaTheme="minorHAnsi" w:hAnsi="Times-Roman" w:cs="Times-Roman" w:hint="default"/>
      </w:rPr>
    </w:lvl>
    <w:lvl w:ilvl="3" w:tplc="FFFFFFFF" w:tentative="1">
      <w:start w:val="1"/>
      <w:numFmt w:val="bullet"/>
      <w:lvlText w:val=""/>
      <w:lvlJc w:val="left"/>
      <w:pPr>
        <w:tabs>
          <w:tab w:val="num" w:pos="2934"/>
        </w:tabs>
        <w:ind w:left="2934" w:hanging="360"/>
      </w:pPr>
      <w:rPr>
        <w:rFonts w:ascii="Symbol" w:hAnsi="Symbol" w:hint="default"/>
      </w:rPr>
    </w:lvl>
    <w:lvl w:ilvl="4" w:tplc="FFFFFFFF" w:tentative="1">
      <w:start w:val="1"/>
      <w:numFmt w:val="bullet"/>
      <w:lvlText w:val="o"/>
      <w:lvlJc w:val="left"/>
      <w:pPr>
        <w:tabs>
          <w:tab w:val="num" w:pos="3654"/>
        </w:tabs>
        <w:ind w:left="3654" w:hanging="360"/>
      </w:pPr>
      <w:rPr>
        <w:rFonts w:ascii="Courier New" w:hAnsi="Courier New" w:cs="Courier New" w:hint="default"/>
      </w:rPr>
    </w:lvl>
    <w:lvl w:ilvl="5" w:tplc="FFFFFFFF" w:tentative="1">
      <w:start w:val="1"/>
      <w:numFmt w:val="bullet"/>
      <w:lvlText w:val=""/>
      <w:lvlJc w:val="left"/>
      <w:pPr>
        <w:tabs>
          <w:tab w:val="num" w:pos="4374"/>
        </w:tabs>
        <w:ind w:left="4374" w:hanging="360"/>
      </w:pPr>
      <w:rPr>
        <w:rFonts w:ascii="Wingdings" w:hAnsi="Wingdings" w:hint="default"/>
      </w:rPr>
    </w:lvl>
    <w:lvl w:ilvl="6" w:tplc="FFFFFFFF" w:tentative="1">
      <w:start w:val="1"/>
      <w:numFmt w:val="bullet"/>
      <w:lvlText w:val=""/>
      <w:lvlJc w:val="left"/>
      <w:pPr>
        <w:tabs>
          <w:tab w:val="num" w:pos="5094"/>
        </w:tabs>
        <w:ind w:left="5094" w:hanging="360"/>
      </w:pPr>
      <w:rPr>
        <w:rFonts w:ascii="Symbol" w:hAnsi="Symbol" w:hint="default"/>
      </w:rPr>
    </w:lvl>
    <w:lvl w:ilvl="7" w:tplc="FFFFFFFF" w:tentative="1">
      <w:start w:val="1"/>
      <w:numFmt w:val="bullet"/>
      <w:lvlText w:val="o"/>
      <w:lvlJc w:val="left"/>
      <w:pPr>
        <w:tabs>
          <w:tab w:val="num" w:pos="5814"/>
        </w:tabs>
        <w:ind w:left="5814" w:hanging="360"/>
      </w:pPr>
      <w:rPr>
        <w:rFonts w:ascii="Courier New" w:hAnsi="Courier New" w:cs="Courier New" w:hint="default"/>
      </w:rPr>
    </w:lvl>
    <w:lvl w:ilvl="8" w:tplc="FFFFFFFF" w:tentative="1">
      <w:start w:val="1"/>
      <w:numFmt w:val="bullet"/>
      <w:lvlText w:val=""/>
      <w:lvlJc w:val="left"/>
      <w:pPr>
        <w:tabs>
          <w:tab w:val="num" w:pos="6534"/>
        </w:tabs>
        <w:ind w:left="6534" w:hanging="360"/>
      </w:pPr>
      <w:rPr>
        <w:rFonts w:ascii="Wingdings" w:hAnsi="Wingdings" w:hint="default"/>
      </w:rPr>
    </w:lvl>
  </w:abstractNum>
  <w:abstractNum w:abstractNumId="22">
    <w:nsid w:val="78D552A4"/>
    <w:multiLevelType w:val="hybridMultilevel"/>
    <w:tmpl w:val="AB1AA9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94363B7"/>
    <w:multiLevelType w:val="hybridMultilevel"/>
    <w:tmpl w:val="A03481A2"/>
    <w:lvl w:ilvl="0" w:tplc="0425000F">
      <w:start w:val="1"/>
      <w:numFmt w:val="decimal"/>
      <w:lvlText w:val="%1."/>
      <w:lvlJc w:val="left"/>
      <w:pPr>
        <w:ind w:left="720" w:hanging="360"/>
      </w:pPr>
      <w:rPr>
        <w:rFonts w:eastAsia="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21"/>
  </w:num>
  <w:num w:numId="5">
    <w:abstractNumId w:val="7"/>
  </w:num>
  <w:num w:numId="6">
    <w:abstractNumId w:val="9"/>
  </w:num>
  <w:num w:numId="7">
    <w:abstractNumId w:val="8"/>
  </w:num>
  <w:num w:numId="8">
    <w:abstractNumId w:val="16"/>
  </w:num>
  <w:num w:numId="9">
    <w:abstractNumId w:val="14"/>
  </w:num>
  <w:num w:numId="10">
    <w:abstractNumId w:val="4"/>
  </w:num>
  <w:num w:numId="11">
    <w:abstractNumId w:val="3"/>
  </w:num>
  <w:num w:numId="12">
    <w:abstractNumId w:val="12"/>
  </w:num>
  <w:num w:numId="13">
    <w:abstractNumId w:val="11"/>
  </w:num>
  <w:num w:numId="14">
    <w:abstractNumId w:val="1"/>
  </w:num>
  <w:num w:numId="15">
    <w:abstractNumId w:val="18"/>
  </w:num>
  <w:num w:numId="16">
    <w:abstractNumId w:val="19"/>
  </w:num>
  <w:num w:numId="17">
    <w:abstractNumId w:val="10"/>
  </w:num>
  <w:num w:numId="18">
    <w:abstractNumId w:val="0"/>
  </w:num>
  <w:num w:numId="19">
    <w:abstractNumId w:val="6"/>
  </w:num>
  <w:num w:numId="20">
    <w:abstractNumId w:val="15"/>
  </w:num>
  <w:num w:numId="21">
    <w:abstractNumId w:val="23"/>
  </w:num>
  <w:num w:numId="22">
    <w:abstractNumId w:val="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2F"/>
    <w:rsid w:val="000018A1"/>
    <w:rsid w:val="000028A5"/>
    <w:rsid w:val="00025B9A"/>
    <w:rsid w:val="0009489C"/>
    <w:rsid w:val="000B6D09"/>
    <w:rsid w:val="000D0975"/>
    <w:rsid w:val="000F6AA8"/>
    <w:rsid w:val="00115ED0"/>
    <w:rsid w:val="00122F1F"/>
    <w:rsid w:val="00131CD5"/>
    <w:rsid w:val="0015193B"/>
    <w:rsid w:val="00160D5E"/>
    <w:rsid w:val="001723B9"/>
    <w:rsid w:val="00175BC2"/>
    <w:rsid w:val="001768C2"/>
    <w:rsid w:val="00190272"/>
    <w:rsid w:val="00196EBE"/>
    <w:rsid w:val="001A786B"/>
    <w:rsid w:val="001B0B44"/>
    <w:rsid w:val="001B22AD"/>
    <w:rsid w:val="00241F41"/>
    <w:rsid w:val="00252BAE"/>
    <w:rsid w:val="00260C2F"/>
    <w:rsid w:val="002745AB"/>
    <w:rsid w:val="00280356"/>
    <w:rsid w:val="00292A4E"/>
    <w:rsid w:val="002979CD"/>
    <w:rsid w:val="002D001D"/>
    <w:rsid w:val="00306117"/>
    <w:rsid w:val="00321C35"/>
    <w:rsid w:val="00322580"/>
    <w:rsid w:val="003354BF"/>
    <w:rsid w:val="00345690"/>
    <w:rsid w:val="00355E5F"/>
    <w:rsid w:val="003653AA"/>
    <w:rsid w:val="00395331"/>
    <w:rsid w:val="0039541F"/>
    <w:rsid w:val="003A0FDC"/>
    <w:rsid w:val="003B2222"/>
    <w:rsid w:val="003F257B"/>
    <w:rsid w:val="00410344"/>
    <w:rsid w:val="00413A8C"/>
    <w:rsid w:val="004424CF"/>
    <w:rsid w:val="00450AC4"/>
    <w:rsid w:val="00462399"/>
    <w:rsid w:val="00474CAA"/>
    <w:rsid w:val="004813AC"/>
    <w:rsid w:val="004858D4"/>
    <w:rsid w:val="004A4E5C"/>
    <w:rsid w:val="004B1386"/>
    <w:rsid w:val="004F208D"/>
    <w:rsid w:val="004F67DD"/>
    <w:rsid w:val="004F7E9D"/>
    <w:rsid w:val="005008B0"/>
    <w:rsid w:val="005141FE"/>
    <w:rsid w:val="00532FAC"/>
    <w:rsid w:val="00535647"/>
    <w:rsid w:val="00537631"/>
    <w:rsid w:val="00545ABB"/>
    <w:rsid w:val="005A30CB"/>
    <w:rsid w:val="005C707E"/>
    <w:rsid w:val="005F4177"/>
    <w:rsid w:val="00613DC4"/>
    <w:rsid w:val="00623B8B"/>
    <w:rsid w:val="006302ED"/>
    <w:rsid w:val="00635366"/>
    <w:rsid w:val="0063623A"/>
    <w:rsid w:val="00657F38"/>
    <w:rsid w:val="0067111F"/>
    <w:rsid w:val="00680BA7"/>
    <w:rsid w:val="006878DF"/>
    <w:rsid w:val="00695321"/>
    <w:rsid w:val="006A3E9F"/>
    <w:rsid w:val="006B0263"/>
    <w:rsid w:val="006C6F1C"/>
    <w:rsid w:val="006F0B9C"/>
    <w:rsid w:val="006F6F5D"/>
    <w:rsid w:val="00701710"/>
    <w:rsid w:val="007026C3"/>
    <w:rsid w:val="00735432"/>
    <w:rsid w:val="0075069C"/>
    <w:rsid w:val="00751B45"/>
    <w:rsid w:val="007573A9"/>
    <w:rsid w:val="00775A71"/>
    <w:rsid w:val="0079717C"/>
    <w:rsid w:val="007A2011"/>
    <w:rsid w:val="007B42E3"/>
    <w:rsid w:val="007B49B8"/>
    <w:rsid w:val="007C69E7"/>
    <w:rsid w:val="007E1C8E"/>
    <w:rsid w:val="007F602B"/>
    <w:rsid w:val="00800D94"/>
    <w:rsid w:val="00810E98"/>
    <w:rsid w:val="00833681"/>
    <w:rsid w:val="00842D77"/>
    <w:rsid w:val="00865C5A"/>
    <w:rsid w:val="00873FE6"/>
    <w:rsid w:val="008854C8"/>
    <w:rsid w:val="008A7B4F"/>
    <w:rsid w:val="008C18F4"/>
    <w:rsid w:val="008C7E68"/>
    <w:rsid w:val="00900BE5"/>
    <w:rsid w:val="00901699"/>
    <w:rsid w:val="00912DBE"/>
    <w:rsid w:val="00946D1F"/>
    <w:rsid w:val="00964D0F"/>
    <w:rsid w:val="0099109E"/>
    <w:rsid w:val="009B22FB"/>
    <w:rsid w:val="009B2942"/>
    <w:rsid w:val="009C2CE2"/>
    <w:rsid w:val="009F6DBF"/>
    <w:rsid w:val="00A03539"/>
    <w:rsid w:val="00A163F3"/>
    <w:rsid w:val="00A241B2"/>
    <w:rsid w:val="00A34C1A"/>
    <w:rsid w:val="00A52D33"/>
    <w:rsid w:val="00A57B9A"/>
    <w:rsid w:val="00A64671"/>
    <w:rsid w:val="00A74D0E"/>
    <w:rsid w:val="00A766B7"/>
    <w:rsid w:val="00A87EA6"/>
    <w:rsid w:val="00A94B93"/>
    <w:rsid w:val="00AA18D5"/>
    <w:rsid w:val="00AA3239"/>
    <w:rsid w:val="00AA5931"/>
    <w:rsid w:val="00AE12FD"/>
    <w:rsid w:val="00AF3016"/>
    <w:rsid w:val="00B468B8"/>
    <w:rsid w:val="00B52867"/>
    <w:rsid w:val="00B52BF6"/>
    <w:rsid w:val="00B537B2"/>
    <w:rsid w:val="00B57047"/>
    <w:rsid w:val="00BA331E"/>
    <w:rsid w:val="00BA749B"/>
    <w:rsid w:val="00BB030A"/>
    <w:rsid w:val="00BC464A"/>
    <w:rsid w:val="00BC7B78"/>
    <w:rsid w:val="00BD0058"/>
    <w:rsid w:val="00BE6D53"/>
    <w:rsid w:val="00C062AC"/>
    <w:rsid w:val="00C23959"/>
    <w:rsid w:val="00C41388"/>
    <w:rsid w:val="00C96D31"/>
    <w:rsid w:val="00CA0CBA"/>
    <w:rsid w:val="00CA624E"/>
    <w:rsid w:val="00CB0E89"/>
    <w:rsid w:val="00CE2CFA"/>
    <w:rsid w:val="00D04EAD"/>
    <w:rsid w:val="00D15A3B"/>
    <w:rsid w:val="00D308E4"/>
    <w:rsid w:val="00D51276"/>
    <w:rsid w:val="00D51E6F"/>
    <w:rsid w:val="00D5636D"/>
    <w:rsid w:val="00D7478C"/>
    <w:rsid w:val="00DB241B"/>
    <w:rsid w:val="00DC0D35"/>
    <w:rsid w:val="00DC118D"/>
    <w:rsid w:val="00DE6D10"/>
    <w:rsid w:val="00DF0EEB"/>
    <w:rsid w:val="00DF2933"/>
    <w:rsid w:val="00DF4E6C"/>
    <w:rsid w:val="00E0781E"/>
    <w:rsid w:val="00E66130"/>
    <w:rsid w:val="00E70FC1"/>
    <w:rsid w:val="00E71736"/>
    <w:rsid w:val="00E83D18"/>
    <w:rsid w:val="00EA1835"/>
    <w:rsid w:val="00EB5857"/>
    <w:rsid w:val="00EC283E"/>
    <w:rsid w:val="00ED4E97"/>
    <w:rsid w:val="00ED4FA4"/>
    <w:rsid w:val="00ED61AA"/>
    <w:rsid w:val="00ED7628"/>
    <w:rsid w:val="00EE01C0"/>
    <w:rsid w:val="00EE7795"/>
    <w:rsid w:val="00F046E8"/>
    <w:rsid w:val="00F06743"/>
    <w:rsid w:val="00F06E43"/>
    <w:rsid w:val="00F071C2"/>
    <w:rsid w:val="00F216E1"/>
    <w:rsid w:val="00F24095"/>
    <w:rsid w:val="00F2725A"/>
    <w:rsid w:val="00F3417C"/>
    <w:rsid w:val="00F46F0E"/>
    <w:rsid w:val="00F52590"/>
    <w:rsid w:val="00F577A7"/>
    <w:rsid w:val="00FB0352"/>
    <w:rsid w:val="00FC507C"/>
    <w:rsid w:val="00FC5961"/>
    <w:rsid w:val="00FE7AE8"/>
    <w:rsid w:val="00FF2D89"/>
    <w:rsid w:val="00FF4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B46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6A3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9"/>
    <w:qFormat/>
    <w:rsid w:val="00D308E4"/>
    <w:pPr>
      <w:keepNext/>
      <w:spacing w:after="0" w:line="240" w:lineRule="auto"/>
      <w:outlineLvl w:val="2"/>
    </w:pPr>
    <w:rPr>
      <w:rFonts w:ascii="Times New Roman" w:eastAsia="Times New Roman" w:hAnsi="Times New Roman" w:cs="Times New Roman"/>
      <w: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537B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37B2"/>
    <w:rPr>
      <w:rFonts w:ascii="Tahoma" w:hAnsi="Tahoma" w:cs="Tahoma"/>
      <w:sz w:val="16"/>
      <w:szCs w:val="16"/>
    </w:rPr>
  </w:style>
  <w:style w:type="paragraph" w:styleId="Loendilik">
    <w:name w:val="List Paragraph"/>
    <w:basedOn w:val="Normaallaad"/>
    <w:uiPriority w:val="34"/>
    <w:qFormat/>
    <w:rsid w:val="00B537B2"/>
    <w:pPr>
      <w:ind w:left="720"/>
      <w:contextualSpacing/>
    </w:pPr>
  </w:style>
  <w:style w:type="paragraph" w:customStyle="1" w:styleId="Body">
    <w:name w:val="Body"/>
    <w:aliases w:val="by"/>
    <w:basedOn w:val="Normaallaad"/>
    <w:rsid w:val="00D308E4"/>
    <w:pPr>
      <w:spacing w:after="130" w:line="260" w:lineRule="exact"/>
      <w:jc w:val="both"/>
    </w:pPr>
    <w:rPr>
      <w:rFonts w:ascii="Times New Roman" w:eastAsia="Times New Roman" w:hAnsi="Times New Roman" w:cs="Times New Roman"/>
      <w:lang w:val="en-AU"/>
    </w:rPr>
  </w:style>
  <w:style w:type="paragraph" w:styleId="Taandegakehatekst">
    <w:name w:val="Body Text Indent"/>
    <w:basedOn w:val="Normaallaad"/>
    <w:link w:val="TaandegakehatekstMrk"/>
    <w:rsid w:val="00D308E4"/>
    <w:pPr>
      <w:spacing w:after="0" w:line="240" w:lineRule="auto"/>
      <w:ind w:left="720"/>
    </w:pPr>
    <w:rPr>
      <w:rFonts w:ascii="Times New Roman" w:eastAsia="Times New Roman" w:hAnsi="Times New Roman" w:cs="Times New Roman"/>
    </w:rPr>
  </w:style>
  <w:style w:type="character" w:customStyle="1" w:styleId="TaandegakehatekstMrk">
    <w:name w:val="Taandega kehatekst Märk"/>
    <w:basedOn w:val="Liguvaikefont"/>
    <w:link w:val="Taandegakehatekst"/>
    <w:rsid w:val="00D308E4"/>
    <w:rPr>
      <w:rFonts w:ascii="Times New Roman" w:eastAsia="Times New Roman" w:hAnsi="Times New Roman" w:cs="Times New Roman"/>
    </w:rPr>
  </w:style>
  <w:style w:type="character" w:customStyle="1" w:styleId="Pealkiri3Mrk">
    <w:name w:val="Pealkiri 3 Märk"/>
    <w:basedOn w:val="Liguvaikefont"/>
    <w:link w:val="Pealkiri3"/>
    <w:uiPriority w:val="9"/>
    <w:rsid w:val="00D308E4"/>
    <w:rPr>
      <w:rFonts w:ascii="Times New Roman" w:eastAsia="Times New Roman" w:hAnsi="Times New Roman" w:cs="Times New Roman"/>
      <w:i/>
      <w:iCs/>
      <w:sz w:val="24"/>
      <w:szCs w:val="24"/>
    </w:rPr>
  </w:style>
  <w:style w:type="paragraph" w:styleId="Pis">
    <w:name w:val="header"/>
    <w:basedOn w:val="Normaallaad"/>
    <w:link w:val="PisMrk"/>
    <w:uiPriority w:val="99"/>
    <w:unhideWhenUsed/>
    <w:rsid w:val="00CA0CBA"/>
    <w:pPr>
      <w:tabs>
        <w:tab w:val="center" w:pos="4536"/>
        <w:tab w:val="right" w:pos="9072"/>
      </w:tabs>
      <w:spacing w:after="0" w:line="240" w:lineRule="auto"/>
    </w:pPr>
  </w:style>
  <w:style w:type="character" w:customStyle="1" w:styleId="PisMrk">
    <w:name w:val="Päis Märk"/>
    <w:basedOn w:val="Liguvaikefont"/>
    <w:link w:val="Pis"/>
    <w:uiPriority w:val="99"/>
    <w:rsid w:val="00CA0CBA"/>
  </w:style>
  <w:style w:type="paragraph" w:styleId="Jalus">
    <w:name w:val="footer"/>
    <w:basedOn w:val="Normaallaad"/>
    <w:link w:val="JalusMrk"/>
    <w:uiPriority w:val="99"/>
    <w:unhideWhenUsed/>
    <w:rsid w:val="00CA0CBA"/>
    <w:pPr>
      <w:tabs>
        <w:tab w:val="center" w:pos="4536"/>
        <w:tab w:val="right" w:pos="9072"/>
      </w:tabs>
      <w:spacing w:after="0" w:line="240" w:lineRule="auto"/>
    </w:pPr>
  </w:style>
  <w:style w:type="character" w:customStyle="1" w:styleId="JalusMrk">
    <w:name w:val="Jalus Märk"/>
    <w:basedOn w:val="Liguvaikefont"/>
    <w:link w:val="Jalus"/>
    <w:uiPriority w:val="99"/>
    <w:rsid w:val="00CA0CBA"/>
  </w:style>
  <w:style w:type="character" w:customStyle="1" w:styleId="Pealkiri2Mrk">
    <w:name w:val="Pealkiri 2 Märk"/>
    <w:basedOn w:val="Liguvaikefont"/>
    <w:link w:val="Pealkiri2"/>
    <w:uiPriority w:val="9"/>
    <w:semiHidden/>
    <w:rsid w:val="006A3E9F"/>
    <w:rPr>
      <w:rFonts w:asciiTheme="majorHAnsi" w:eastAsiaTheme="majorEastAsia" w:hAnsiTheme="majorHAnsi" w:cstheme="majorBidi"/>
      <w:b/>
      <w:bCs/>
      <w:color w:val="4F81BD" w:themeColor="accent1"/>
      <w:sz w:val="26"/>
      <w:szCs w:val="26"/>
    </w:rPr>
  </w:style>
  <w:style w:type="character" w:styleId="Hperlink">
    <w:name w:val="Hyperlink"/>
    <w:basedOn w:val="Liguvaikefont"/>
    <w:uiPriority w:val="99"/>
    <w:unhideWhenUsed/>
    <w:rsid w:val="003A0FDC"/>
    <w:rPr>
      <w:color w:val="0000FF" w:themeColor="hyperlink"/>
      <w:u w:val="single"/>
    </w:rPr>
  </w:style>
  <w:style w:type="character" w:customStyle="1" w:styleId="Pealkiri1Mrk">
    <w:name w:val="Pealkiri 1 Märk"/>
    <w:basedOn w:val="Liguvaikefont"/>
    <w:link w:val="Pealkiri1"/>
    <w:uiPriority w:val="9"/>
    <w:rsid w:val="00B468B8"/>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uiPriority w:val="99"/>
    <w:semiHidden/>
    <w:unhideWhenUsed/>
    <w:rsid w:val="00B468B8"/>
    <w:pPr>
      <w:spacing w:after="120" w:line="480" w:lineRule="auto"/>
    </w:pPr>
  </w:style>
  <w:style w:type="character" w:customStyle="1" w:styleId="Kehatekst2Mrk">
    <w:name w:val="Kehatekst 2 Märk"/>
    <w:basedOn w:val="Liguvaikefont"/>
    <w:link w:val="Kehatekst2"/>
    <w:uiPriority w:val="99"/>
    <w:semiHidden/>
    <w:rsid w:val="00B468B8"/>
  </w:style>
  <w:style w:type="paragraph" w:styleId="Vahedeta">
    <w:name w:val="No Spacing"/>
    <w:uiPriority w:val="1"/>
    <w:qFormat/>
    <w:rsid w:val="00413A8C"/>
    <w:pPr>
      <w:spacing w:after="0" w:line="240" w:lineRule="auto"/>
    </w:pPr>
    <w:rPr>
      <w:rFonts w:ascii="Calibri" w:eastAsia="Calibri" w:hAnsi="Calibri" w:cs="Times New Roman"/>
    </w:rPr>
  </w:style>
  <w:style w:type="paragraph" w:styleId="Kehatekst">
    <w:name w:val="Body Text"/>
    <w:basedOn w:val="Normaallaad"/>
    <w:link w:val="KehatekstMrk"/>
    <w:uiPriority w:val="99"/>
    <w:semiHidden/>
    <w:unhideWhenUsed/>
    <w:rsid w:val="004F7E9D"/>
    <w:pPr>
      <w:spacing w:after="120"/>
    </w:pPr>
  </w:style>
  <w:style w:type="character" w:customStyle="1" w:styleId="KehatekstMrk">
    <w:name w:val="Kehatekst Märk"/>
    <w:basedOn w:val="Liguvaikefont"/>
    <w:link w:val="Kehatekst"/>
    <w:uiPriority w:val="99"/>
    <w:semiHidden/>
    <w:rsid w:val="004F7E9D"/>
  </w:style>
  <w:style w:type="paragraph" w:styleId="Allmrkusetekst">
    <w:name w:val="footnote text"/>
    <w:basedOn w:val="Normaallaad"/>
    <w:link w:val="AllmrkusetekstMrk"/>
    <w:uiPriority w:val="99"/>
    <w:semiHidden/>
    <w:unhideWhenUsed/>
    <w:rsid w:val="004F7E9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F7E9D"/>
    <w:rPr>
      <w:sz w:val="20"/>
      <w:szCs w:val="20"/>
    </w:rPr>
  </w:style>
  <w:style w:type="character" w:styleId="Allmrkuseviide">
    <w:name w:val="footnote reference"/>
    <w:aliases w:val="Footnote reference number,Footnote symbol,note TESI"/>
    <w:uiPriority w:val="99"/>
    <w:unhideWhenUsed/>
    <w:rsid w:val="004F7E9D"/>
    <w:rPr>
      <w:vertAlign w:val="superscript"/>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B468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semiHidden/>
    <w:unhideWhenUsed/>
    <w:qFormat/>
    <w:rsid w:val="006A3E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Pealkiri3">
    <w:name w:val="heading 3"/>
    <w:basedOn w:val="Normaallaad"/>
    <w:next w:val="Normaallaad"/>
    <w:link w:val="Pealkiri3Mrk"/>
    <w:uiPriority w:val="99"/>
    <w:qFormat/>
    <w:rsid w:val="00D308E4"/>
    <w:pPr>
      <w:keepNext/>
      <w:spacing w:after="0" w:line="240" w:lineRule="auto"/>
      <w:outlineLvl w:val="2"/>
    </w:pPr>
    <w:rPr>
      <w:rFonts w:ascii="Times New Roman" w:eastAsia="Times New Roman" w:hAnsi="Times New Roman" w:cs="Times New Roman"/>
      <w:i/>
      <w:i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537B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B537B2"/>
    <w:rPr>
      <w:rFonts w:ascii="Tahoma" w:hAnsi="Tahoma" w:cs="Tahoma"/>
      <w:sz w:val="16"/>
      <w:szCs w:val="16"/>
    </w:rPr>
  </w:style>
  <w:style w:type="paragraph" w:styleId="Loendilik">
    <w:name w:val="List Paragraph"/>
    <w:basedOn w:val="Normaallaad"/>
    <w:uiPriority w:val="34"/>
    <w:qFormat/>
    <w:rsid w:val="00B537B2"/>
    <w:pPr>
      <w:ind w:left="720"/>
      <w:contextualSpacing/>
    </w:pPr>
  </w:style>
  <w:style w:type="paragraph" w:customStyle="1" w:styleId="Body">
    <w:name w:val="Body"/>
    <w:aliases w:val="by"/>
    <w:basedOn w:val="Normaallaad"/>
    <w:rsid w:val="00D308E4"/>
    <w:pPr>
      <w:spacing w:after="130" w:line="260" w:lineRule="exact"/>
      <w:jc w:val="both"/>
    </w:pPr>
    <w:rPr>
      <w:rFonts w:ascii="Times New Roman" w:eastAsia="Times New Roman" w:hAnsi="Times New Roman" w:cs="Times New Roman"/>
      <w:lang w:val="en-AU"/>
    </w:rPr>
  </w:style>
  <w:style w:type="paragraph" w:styleId="Taandegakehatekst">
    <w:name w:val="Body Text Indent"/>
    <w:basedOn w:val="Normaallaad"/>
    <w:link w:val="TaandegakehatekstMrk"/>
    <w:rsid w:val="00D308E4"/>
    <w:pPr>
      <w:spacing w:after="0" w:line="240" w:lineRule="auto"/>
      <w:ind w:left="720"/>
    </w:pPr>
    <w:rPr>
      <w:rFonts w:ascii="Times New Roman" w:eastAsia="Times New Roman" w:hAnsi="Times New Roman" w:cs="Times New Roman"/>
    </w:rPr>
  </w:style>
  <w:style w:type="character" w:customStyle="1" w:styleId="TaandegakehatekstMrk">
    <w:name w:val="Taandega kehatekst Märk"/>
    <w:basedOn w:val="Liguvaikefont"/>
    <w:link w:val="Taandegakehatekst"/>
    <w:rsid w:val="00D308E4"/>
    <w:rPr>
      <w:rFonts w:ascii="Times New Roman" w:eastAsia="Times New Roman" w:hAnsi="Times New Roman" w:cs="Times New Roman"/>
    </w:rPr>
  </w:style>
  <w:style w:type="character" w:customStyle="1" w:styleId="Pealkiri3Mrk">
    <w:name w:val="Pealkiri 3 Märk"/>
    <w:basedOn w:val="Liguvaikefont"/>
    <w:link w:val="Pealkiri3"/>
    <w:uiPriority w:val="9"/>
    <w:rsid w:val="00D308E4"/>
    <w:rPr>
      <w:rFonts w:ascii="Times New Roman" w:eastAsia="Times New Roman" w:hAnsi="Times New Roman" w:cs="Times New Roman"/>
      <w:i/>
      <w:iCs/>
      <w:sz w:val="24"/>
      <w:szCs w:val="24"/>
    </w:rPr>
  </w:style>
  <w:style w:type="paragraph" w:styleId="Pis">
    <w:name w:val="header"/>
    <w:basedOn w:val="Normaallaad"/>
    <w:link w:val="PisMrk"/>
    <w:uiPriority w:val="99"/>
    <w:unhideWhenUsed/>
    <w:rsid w:val="00CA0CBA"/>
    <w:pPr>
      <w:tabs>
        <w:tab w:val="center" w:pos="4536"/>
        <w:tab w:val="right" w:pos="9072"/>
      </w:tabs>
      <w:spacing w:after="0" w:line="240" w:lineRule="auto"/>
    </w:pPr>
  </w:style>
  <w:style w:type="character" w:customStyle="1" w:styleId="PisMrk">
    <w:name w:val="Päis Märk"/>
    <w:basedOn w:val="Liguvaikefont"/>
    <w:link w:val="Pis"/>
    <w:uiPriority w:val="99"/>
    <w:rsid w:val="00CA0CBA"/>
  </w:style>
  <w:style w:type="paragraph" w:styleId="Jalus">
    <w:name w:val="footer"/>
    <w:basedOn w:val="Normaallaad"/>
    <w:link w:val="JalusMrk"/>
    <w:uiPriority w:val="99"/>
    <w:unhideWhenUsed/>
    <w:rsid w:val="00CA0CBA"/>
    <w:pPr>
      <w:tabs>
        <w:tab w:val="center" w:pos="4536"/>
        <w:tab w:val="right" w:pos="9072"/>
      </w:tabs>
      <w:spacing w:after="0" w:line="240" w:lineRule="auto"/>
    </w:pPr>
  </w:style>
  <w:style w:type="character" w:customStyle="1" w:styleId="JalusMrk">
    <w:name w:val="Jalus Märk"/>
    <w:basedOn w:val="Liguvaikefont"/>
    <w:link w:val="Jalus"/>
    <w:uiPriority w:val="99"/>
    <w:rsid w:val="00CA0CBA"/>
  </w:style>
  <w:style w:type="character" w:customStyle="1" w:styleId="Pealkiri2Mrk">
    <w:name w:val="Pealkiri 2 Märk"/>
    <w:basedOn w:val="Liguvaikefont"/>
    <w:link w:val="Pealkiri2"/>
    <w:uiPriority w:val="9"/>
    <w:semiHidden/>
    <w:rsid w:val="006A3E9F"/>
    <w:rPr>
      <w:rFonts w:asciiTheme="majorHAnsi" w:eastAsiaTheme="majorEastAsia" w:hAnsiTheme="majorHAnsi" w:cstheme="majorBidi"/>
      <w:b/>
      <w:bCs/>
      <w:color w:val="4F81BD" w:themeColor="accent1"/>
      <w:sz w:val="26"/>
      <w:szCs w:val="26"/>
    </w:rPr>
  </w:style>
  <w:style w:type="character" w:styleId="Hperlink">
    <w:name w:val="Hyperlink"/>
    <w:basedOn w:val="Liguvaikefont"/>
    <w:uiPriority w:val="99"/>
    <w:unhideWhenUsed/>
    <w:rsid w:val="003A0FDC"/>
    <w:rPr>
      <w:color w:val="0000FF" w:themeColor="hyperlink"/>
      <w:u w:val="single"/>
    </w:rPr>
  </w:style>
  <w:style w:type="character" w:customStyle="1" w:styleId="Pealkiri1Mrk">
    <w:name w:val="Pealkiri 1 Märk"/>
    <w:basedOn w:val="Liguvaikefont"/>
    <w:link w:val="Pealkiri1"/>
    <w:uiPriority w:val="9"/>
    <w:rsid w:val="00B468B8"/>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uiPriority w:val="99"/>
    <w:semiHidden/>
    <w:unhideWhenUsed/>
    <w:rsid w:val="00B468B8"/>
    <w:pPr>
      <w:spacing w:after="120" w:line="480" w:lineRule="auto"/>
    </w:pPr>
  </w:style>
  <w:style w:type="character" w:customStyle="1" w:styleId="Kehatekst2Mrk">
    <w:name w:val="Kehatekst 2 Märk"/>
    <w:basedOn w:val="Liguvaikefont"/>
    <w:link w:val="Kehatekst2"/>
    <w:uiPriority w:val="99"/>
    <w:semiHidden/>
    <w:rsid w:val="00B468B8"/>
  </w:style>
  <w:style w:type="paragraph" w:styleId="Vahedeta">
    <w:name w:val="No Spacing"/>
    <w:uiPriority w:val="1"/>
    <w:qFormat/>
    <w:rsid w:val="00413A8C"/>
    <w:pPr>
      <w:spacing w:after="0" w:line="240" w:lineRule="auto"/>
    </w:pPr>
    <w:rPr>
      <w:rFonts w:ascii="Calibri" w:eastAsia="Calibri" w:hAnsi="Calibri" w:cs="Times New Roman"/>
    </w:rPr>
  </w:style>
  <w:style w:type="paragraph" w:styleId="Kehatekst">
    <w:name w:val="Body Text"/>
    <w:basedOn w:val="Normaallaad"/>
    <w:link w:val="KehatekstMrk"/>
    <w:uiPriority w:val="99"/>
    <w:semiHidden/>
    <w:unhideWhenUsed/>
    <w:rsid w:val="004F7E9D"/>
    <w:pPr>
      <w:spacing w:after="120"/>
    </w:pPr>
  </w:style>
  <w:style w:type="character" w:customStyle="1" w:styleId="KehatekstMrk">
    <w:name w:val="Kehatekst Märk"/>
    <w:basedOn w:val="Liguvaikefont"/>
    <w:link w:val="Kehatekst"/>
    <w:uiPriority w:val="99"/>
    <w:semiHidden/>
    <w:rsid w:val="004F7E9D"/>
  </w:style>
  <w:style w:type="paragraph" w:styleId="Allmrkusetekst">
    <w:name w:val="footnote text"/>
    <w:basedOn w:val="Normaallaad"/>
    <w:link w:val="AllmrkusetekstMrk"/>
    <w:uiPriority w:val="99"/>
    <w:semiHidden/>
    <w:unhideWhenUsed/>
    <w:rsid w:val="004F7E9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4F7E9D"/>
    <w:rPr>
      <w:sz w:val="20"/>
      <w:szCs w:val="20"/>
    </w:rPr>
  </w:style>
  <w:style w:type="character" w:styleId="Allmrkuseviide">
    <w:name w:val="footnote reference"/>
    <w:aliases w:val="Footnote reference number,Footnote symbol,note TESI"/>
    <w:uiPriority w:val="99"/>
    <w:unhideWhenUsed/>
    <w:rsid w:val="004F7E9D"/>
    <w:rPr>
      <w:vertAlign w:val="superscript"/>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ssertu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378E-9EC7-4CFA-91F0-5BD4B83D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6066</Characters>
  <Application>Microsoft Office Word</Application>
  <DocSecurity>0</DocSecurity>
  <Lines>50</Lines>
  <Paragraphs>14</Paragraphs>
  <ScaleCrop>false</ScaleCrop>
  <HeadingPairs>
    <vt:vector size="6" baseType="variant">
      <vt:variant>
        <vt:lpstr>Tiitel</vt:lpstr>
      </vt:variant>
      <vt:variant>
        <vt:i4>1</vt:i4>
      </vt:variant>
      <vt:variant>
        <vt:lpstr>Title</vt:lpstr>
      </vt:variant>
      <vt:variant>
        <vt:i4>1</vt:i4>
      </vt:variant>
      <vt:variant>
        <vt:lpstr>Headings</vt:lpstr>
      </vt:variant>
      <vt:variant>
        <vt:i4>5</vt:i4>
      </vt:variant>
    </vt:vector>
  </HeadingPairs>
  <TitlesOfParts>
    <vt:vector size="7" baseType="lpstr">
      <vt:lpstr/>
      <vt:lpstr/>
      <vt:lpstr>        Arvamus </vt:lpstr>
      <vt:lpstr>        Arvamuse alus </vt:lpstr>
      <vt:lpstr>        Muu informatsioon  </vt:lpstr>
      <vt:lpstr>        Juhtkonna ja nende, kelle ülesandeks on valitsemine, kohustused seoses konsolide</vt:lpstr>
      <vt:lpstr>        Vandeaudiitori kohustused seoses konsolideeritud raamatupidamise aastaaruande au</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Ilme Kukk</cp:lastModifiedBy>
  <cp:revision>2</cp:revision>
  <dcterms:created xsi:type="dcterms:W3CDTF">2018-06-21T12:34:00Z</dcterms:created>
  <dcterms:modified xsi:type="dcterms:W3CDTF">2018-06-21T12:34:00Z</dcterms:modified>
</cp:coreProperties>
</file>